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方正仿宋_GBK" w:hAnsi="宋体" w:eastAsia="方正仿宋_GBK" w:cs="方正仿宋_GBK"/>
          <w:sz w:val="32"/>
          <w:szCs w:val="32"/>
        </w:rPr>
      </w:pPr>
      <w:r>
        <w:rPr>
          <w:rFonts w:hint="eastAsia" w:ascii="方正仿宋_GBK" w:hAnsi="宋体" w:eastAsia="方正仿宋_GBK" w:cs="方正仿宋_GBK"/>
          <w:sz w:val="32"/>
          <w:szCs w:val="32"/>
        </w:rPr>
        <w:t>附件：</w:t>
      </w:r>
    </w:p>
    <w:p>
      <w:pPr>
        <w:spacing w:line="600" w:lineRule="exact"/>
        <w:jc w:val="center"/>
        <w:rPr>
          <w:rFonts w:hint="eastAsia" w:ascii="方正黑体_GBK" w:hAnsi="宋体" w:eastAsia="方正黑体_GBK" w:cs="方正仿宋_GBK"/>
          <w:sz w:val="44"/>
          <w:szCs w:val="44"/>
        </w:rPr>
      </w:pPr>
      <w:r>
        <w:rPr>
          <w:rFonts w:hint="eastAsia" w:ascii="方正黑体_GBK" w:hAnsi="宋体" w:eastAsia="方正黑体_GBK" w:cs="方正仿宋_GBK"/>
          <w:sz w:val="44"/>
          <w:szCs w:val="44"/>
        </w:rPr>
        <w:t>重庆市2016年演出场次补贴专项资金</w:t>
      </w:r>
    </w:p>
    <w:p>
      <w:pPr>
        <w:spacing w:line="600" w:lineRule="exact"/>
        <w:jc w:val="center"/>
        <w:rPr>
          <w:rFonts w:hint="eastAsia" w:ascii="方正黑体_GBK" w:hAnsi="宋体" w:eastAsia="方正黑体_GBK"/>
          <w:sz w:val="44"/>
          <w:szCs w:val="44"/>
        </w:rPr>
      </w:pPr>
      <w:r>
        <w:rPr>
          <w:rFonts w:hint="eastAsia" w:ascii="方正黑体_GBK" w:hAnsi="宋体" w:eastAsia="方正黑体_GBK" w:cs="方正仿宋_GBK"/>
          <w:sz w:val="44"/>
          <w:szCs w:val="44"/>
        </w:rPr>
        <w:t>经费绩效评价报告</w:t>
      </w:r>
    </w:p>
    <w:p>
      <w:pPr>
        <w:spacing w:line="600" w:lineRule="exact"/>
        <w:ind w:firstLine="640" w:firstLineChars="200"/>
        <w:jc w:val="left"/>
        <w:rPr>
          <w:rFonts w:ascii="方正黑体_GBK" w:hAnsi="宋体" w:eastAsia="方正黑体_GBK"/>
          <w:sz w:val="32"/>
          <w:szCs w:val="32"/>
        </w:rPr>
      </w:pPr>
      <w:r>
        <w:rPr>
          <w:rFonts w:hint="eastAsia" w:ascii="方正黑体_GBK" w:hAnsi="宋体" w:eastAsia="方正黑体_GBK" w:cs="方正黑体_GBK"/>
          <w:sz w:val="32"/>
          <w:szCs w:val="32"/>
        </w:rPr>
        <w:t>一、绩效评价基本情况</w:t>
      </w:r>
    </w:p>
    <w:p>
      <w:pPr>
        <w:spacing w:line="600" w:lineRule="exact"/>
        <w:ind w:firstLine="640" w:firstLineChars="200"/>
        <w:jc w:val="left"/>
        <w:rPr>
          <w:rFonts w:ascii="方正仿宋_GBK" w:hAnsi="宋体" w:eastAsia="方正仿宋_GBK"/>
          <w:sz w:val="32"/>
          <w:szCs w:val="32"/>
        </w:rPr>
      </w:pPr>
      <w:r>
        <w:rPr>
          <w:rFonts w:hint="eastAsia" w:ascii="方正仿宋_GBK" w:hAnsi="宋体" w:eastAsia="方正仿宋_GBK" w:cs="方正仿宋_GBK"/>
          <w:sz w:val="32"/>
          <w:szCs w:val="32"/>
        </w:rPr>
        <w:t>（一）绩效评价目的。为推动重庆市专业文艺院团的演出积极性，丰富人民群众的文化生活，加强重庆市演出场次补贴专项资金经费的管理与监督，充分发挥财政资金使用效益，总结与分析</w:t>
      </w:r>
      <w:r>
        <w:rPr>
          <w:rFonts w:ascii="方正仿宋_GBK" w:hAnsi="宋体" w:eastAsia="方正仿宋_GBK" w:cs="方正仿宋_GBK"/>
          <w:sz w:val="32"/>
          <w:szCs w:val="32"/>
        </w:rPr>
        <w:t>2016</w:t>
      </w:r>
      <w:r>
        <w:rPr>
          <w:rFonts w:hint="eastAsia" w:ascii="方正仿宋_GBK" w:hAnsi="宋体" w:eastAsia="方正仿宋_GBK" w:cs="方正仿宋_GBK"/>
          <w:sz w:val="32"/>
          <w:szCs w:val="32"/>
        </w:rPr>
        <w:t>年重庆市专业文艺院团演出场次补贴专项资金经费安排与使用中的经验与存在的不足和问题，促进专业文艺院团充分发挥保障人民群众基本文化权益的社会功能。</w:t>
      </w:r>
    </w:p>
    <w:p>
      <w:pPr>
        <w:spacing w:line="600" w:lineRule="exact"/>
        <w:ind w:firstLine="640" w:firstLineChars="200"/>
        <w:jc w:val="left"/>
        <w:rPr>
          <w:rFonts w:ascii="方正仿宋_GBK" w:hAnsi="宋体" w:eastAsia="方正仿宋_GBK"/>
          <w:sz w:val="32"/>
          <w:szCs w:val="32"/>
        </w:rPr>
      </w:pPr>
      <w:r>
        <w:rPr>
          <w:rFonts w:hint="eastAsia" w:ascii="方正仿宋_GBK" w:hAnsi="宋体" w:eastAsia="方正仿宋_GBK" w:cs="方正仿宋_GBK"/>
          <w:sz w:val="32"/>
          <w:szCs w:val="32"/>
        </w:rPr>
        <w:t>（二）绩效评价对象：</w:t>
      </w:r>
      <w:r>
        <w:rPr>
          <w:rFonts w:ascii="方正仿宋_GBK" w:hAnsi="宋体" w:eastAsia="方正仿宋_GBK" w:cs="方正仿宋_GBK"/>
          <w:sz w:val="32"/>
          <w:szCs w:val="32"/>
        </w:rPr>
        <w:t>2016</w:t>
      </w:r>
      <w:r>
        <w:rPr>
          <w:rFonts w:hint="eastAsia" w:ascii="方正仿宋_GBK" w:hAnsi="宋体" w:eastAsia="方正仿宋_GBK" w:cs="方正仿宋_GBK"/>
          <w:sz w:val="32"/>
          <w:szCs w:val="32"/>
        </w:rPr>
        <w:t>年演出场次补贴专项资金经费</w:t>
      </w:r>
      <w:r>
        <w:rPr>
          <w:rFonts w:ascii="方正仿宋_GBK" w:hAnsi="宋体" w:eastAsia="方正仿宋_GBK" w:cs="方正仿宋_GBK"/>
          <w:sz w:val="32"/>
          <w:szCs w:val="32"/>
        </w:rPr>
        <w:t>1,675.00</w:t>
      </w:r>
      <w:r>
        <w:rPr>
          <w:rFonts w:hint="eastAsia" w:ascii="方正仿宋_GBK" w:hAnsi="宋体" w:eastAsia="方正仿宋_GBK" w:cs="方正仿宋_GBK"/>
          <w:sz w:val="32"/>
          <w:szCs w:val="32"/>
        </w:rPr>
        <w:t>万元。</w:t>
      </w:r>
    </w:p>
    <w:p>
      <w:pPr>
        <w:spacing w:line="600" w:lineRule="exact"/>
        <w:ind w:firstLine="640" w:firstLineChars="200"/>
        <w:jc w:val="left"/>
        <w:rPr>
          <w:rFonts w:ascii="方正仿宋_GBK" w:hAnsi="宋体" w:eastAsia="方正仿宋_GBK"/>
          <w:sz w:val="32"/>
          <w:szCs w:val="32"/>
        </w:rPr>
      </w:pPr>
      <w:r>
        <w:rPr>
          <w:rFonts w:hint="eastAsia" w:ascii="方正仿宋_GBK" w:hAnsi="宋体" w:eastAsia="方正仿宋_GBK" w:cs="方正仿宋_GBK"/>
          <w:sz w:val="32"/>
          <w:szCs w:val="32"/>
        </w:rPr>
        <w:t>（三）绩效评价范围及内容。</w:t>
      </w:r>
    </w:p>
    <w:p>
      <w:pPr>
        <w:spacing w:line="600" w:lineRule="exact"/>
        <w:ind w:firstLine="640" w:firstLineChars="200"/>
        <w:jc w:val="left"/>
        <w:rPr>
          <w:rFonts w:ascii="方正仿宋_GBK" w:hAnsi="宋体" w:eastAsia="方正仿宋_GBK"/>
          <w:sz w:val="32"/>
          <w:szCs w:val="32"/>
        </w:rPr>
      </w:pPr>
      <w:r>
        <w:rPr>
          <w:rFonts w:ascii="方正仿宋_GBK" w:hAnsi="宋体" w:eastAsia="方正仿宋_GBK" w:cs="方正仿宋_GBK"/>
          <w:sz w:val="32"/>
          <w:szCs w:val="32"/>
        </w:rPr>
        <w:t>1</w:t>
      </w:r>
      <w:r>
        <w:rPr>
          <w:rFonts w:hint="eastAsia" w:ascii="方正仿宋_GBK" w:hAnsi="宋体" w:eastAsia="方正仿宋_GBK" w:cs="方正仿宋_GBK"/>
          <w:sz w:val="32"/>
          <w:szCs w:val="32"/>
        </w:rPr>
        <w:t>、绩效评价范围。主要针对重庆市</w:t>
      </w:r>
      <w:r>
        <w:rPr>
          <w:rFonts w:ascii="方正仿宋_GBK" w:hAnsi="宋体" w:eastAsia="方正仿宋_GBK" w:cs="方正仿宋_GBK"/>
          <w:sz w:val="32"/>
          <w:szCs w:val="32"/>
        </w:rPr>
        <w:t>2016</w:t>
      </w:r>
      <w:r>
        <w:rPr>
          <w:rFonts w:hint="eastAsia" w:ascii="方正仿宋_GBK" w:hAnsi="宋体" w:eastAsia="方正仿宋_GBK" w:cs="方正仿宋_GBK"/>
          <w:sz w:val="32"/>
          <w:szCs w:val="32"/>
        </w:rPr>
        <w:t>年（</w:t>
      </w:r>
      <w:r>
        <w:rPr>
          <w:rFonts w:ascii="方正仿宋_GBK" w:hAnsi="宋体" w:eastAsia="方正仿宋_GBK" w:cs="方正仿宋_GBK"/>
          <w:sz w:val="32"/>
          <w:szCs w:val="32"/>
        </w:rPr>
        <w:t>2015</w:t>
      </w:r>
      <w:r>
        <w:rPr>
          <w:rFonts w:hint="eastAsia" w:ascii="方正仿宋_GBK" w:hAnsi="宋体" w:eastAsia="方正仿宋_GBK" w:cs="方正仿宋_GBK"/>
          <w:sz w:val="32"/>
          <w:szCs w:val="32"/>
        </w:rPr>
        <w:t>年</w:t>
      </w:r>
      <w:r>
        <w:rPr>
          <w:rFonts w:ascii="方正仿宋_GBK" w:hAnsi="宋体" w:eastAsia="方正仿宋_GBK" w:cs="方正仿宋_GBK"/>
          <w:sz w:val="32"/>
          <w:szCs w:val="32"/>
        </w:rPr>
        <w:t>12</w:t>
      </w:r>
      <w:r>
        <w:rPr>
          <w:rFonts w:hint="eastAsia" w:ascii="方正仿宋_GBK" w:hAnsi="宋体" w:eastAsia="方正仿宋_GBK" w:cs="方正仿宋_GBK"/>
          <w:sz w:val="32"/>
          <w:szCs w:val="32"/>
        </w:rPr>
        <w:t>月</w:t>
      </w:r>
      <w:r>
        <w:rPr>
          <w:rFonts w:ascii="方正仿宋_GBK" w:hAnsi="宋体" w:eastAsia="方正仿宋_GBK" w:cs="方正仿宋_GBK"/>
          <w:sz w:val="32"/>
          <w:szCs w:val="32"/>
        </w:rPr>
        <w:t>-2016</w:t>
      </w:r>
      <w:r>
        <w:rPr>
          <w:rFonts w:hint="eastAsia" w:ascii="方正仿宋_GBK" w:hAnsi="宋体" w:eastAsia="方正仿宋_GBK" w:cs="方正仿宋_GBK"/>
          <w:sz w:val="32"/>
          <w:szCs w:val="32"/>
        </w:rPr>
        <w:t>年</w:t>
      </w:r>
      <w:r>
        <w:rPr>
          <w:rFonts w:ascii="方正仿宋_GBK" w:hAnsi="宋体" w:eastAsia="方正仿宋_GBK" w:cs="方正仿宋_GBK"/>
          <w:sz w:val="32"/>
          <w:szCs w:val="32"/>
        </w:rPr>
        <w:t>10</w:t>
      </w:r>
      <w:r>
        <w:rPr>
          <w:rFonts w:hint="eastAsia" w:ascii="方正仿宋_GBK" w:hAnsi="宋体" w:eastAsia="方正仿宋_GBK" w:cs="方正仿宋_GBK"/>
          <w:sz w:val="32"/>
          <w:szCs w:val="32"/>
        </w:rPr>
        <w:t>月期间）演出场次补贴专项资金经费合计</w:t>
      </w:r>
      <w:r>
        <w:rPr>
          <w:rFonts w:ascii="方正仿宋_GBK" w:hAnsi="宋体" w:eastAsia="方正仿宋_GBK" w:cs="方正仿宋_GBK"/>
          <w:sz w:val="32"/>
          <w:szCs w:val="32"/>
        </w:rPr>
        <w:t>1,675.00</w:t>
      </w:r>
      <w:r>
        <w:rPr>
          <w:rFonts w:hint="eastAsia" w:ascii="方正仿宋_GBK" w:hAnsi="宋体" w:eastAsia="方正仿宋_GBK" w:cs="方正仿宋_GBK"/>
          <w:sz w:val="32"/>
          <w:szCs w:val="32"/>
        </w:rPr>
        <w:t>万元进行绩效评价。各单位补贴情况详见下表：</w:t>
      </w:r>
    </w:p>
    <w:p>
      <w:pPr>
        <w:spacing w:line="360" w:lineRule="auto"/>
        <w:ind w:firstLine="422" w:firstLineChars="200"/>
        <w:jc w:val="right"/>
        <w:rPr>
          <w:rFonts w:ascii="Arial Narrow" w:hAnsi="宋体"/>
          <w:sz w:val="24"/>
          <w:szCs w:val="24"/>
        </w:rPr>
      </w:pPr>
      <w:r>
        <w:rPr>
          <w:rFonts w:hint="eastAsia" w:ascii="Arial Narrow" w:hAnsi="宋体" w:cs="宋体"/>
          <w:b/>
          <w:bCs/>
          <w:color w:val="000000"/>
        </w:rPr>
        <w:t>金额（万元）</w:t>
      </w:r>
    </w:p>
    <w:tbl>
      <w:tblPr>
        <w:tblStyle w:val="9"/>
        <w:tblW w:w="0" w:type="auto"/>
        <w:tblInd w:w="-106" w:type="dxa"/>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Layout w:type="fixed"/>
        <w:tblCellMar>
          <w:top w:w="0" w:type="dxa"/>
          <w:left w:w="108" w:type="dxa"/>
          <w:bottom w:w="0" w:type="dxa"/>
          <w:right w:w="108" w:type="dxa"/>
        </w:tblCellMar>
      </w:tblPr>
      <w:tblGrid>
        <w:gridCol w:w="680"/>
        <w:gridCol w:w="4650"/>
        <w:gridCol w:w="3220"/>
      </w:tblGrid>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680" w:type="dxa"/>
            <w:tcBorders>
              <w:top w:val="single" w:color="000000" w:sz="12" w:space="0"/>
            </w:tcBorders>
            <w:vAlign w:val="center"/>
          </w:tcPr>
          <w:p>
            <w:pPr>
              <w:jc w:val="center"/>
              <w:rPr>
                <w:rFonts w:ascii="Arial Narrow" w:hAnsi="Arial Narrow" w:cs="Arial Narrow"/>
                <w:b/>
                <w:bCs/>
                <w:color w:val="000000"/>
              </w:rPr>
            </w:pPr>
            <w:r>
              <w:rPr>
                <w:rFonts w:hint="eastAsia" w:ascii="Arial Narrow" w:hAnsi="宋体" w:cs="宋体"/>
                <w:b/>
                <w:bCs/>
                <w:color w:val="000000"/>
              </w:rPr>
              <w:t>序号</w:t>
            </w:r>
          </w:p>
        </w:tc>
        <w:tc>
          <w:tcPr>
            <w:tcW w:w="4650" w:type="dxa"/>
            <w:tcBorders>
              <w:top w:val="single" w:color="000000" w:sz="12" w:space="0"/>
            </w:tcBorders>
            <w:vAlign w:val="center"/>
          </w:tcPr>
          <w:p>
            <w:pPr>
              <w:jc w:val="center"/>
              <w:rPr>
                <w:rFonts w:ascii="Arial Narrow" w:hAnsi="Arial Narrow" w:cs="Arial Narrow"/>
                <w:b/>
                <w:bCs/>
                <w:color w:val="000000"/>
              </w:rPr>
            </w:pPr>
            <w:r>
              <w:rPr>
                <w:rFonts w:hint="eastAsia" w:ascii="Arial Narrow" w:hAnsi="宋体" w:cs="宋体"/>
                <w:b/>
                <w:bCs/>
                <w:color w:val="000000"/>
              </w:rPr>
              <w:t>项目名称</w:t>
            </w:r>
          </w:p>
        </w:tc>
        <w:tc>
          <w:tcPr>
            <w:tcW w:w="3220" w:type="dxa"/>
            <w:tcBorders>
              <w:top w:val="single" w:color="000000" w:sz="12" w:space="0"/>
            </w:tcBorders>
            <w:vAlign w:val="center"/>
          </w:tcPr>
          <w:p>
            <w:pPr>
              <w:ind w:left="-405" w:leftChars="-193" w:firstLine="476" w:firstLineChars="226"/>
              <w:jc w:val="center"/>
              <w:rPr>
                <w:rFonts w:ascii="Arial Narrow" w:hAnsi="Arial Narrow" w:cs="Arial Narrow"/>
                <w:b/>
                <w:bCs/>
                <w:color w:val="000000"/>
              </w:rPr>
            </w:pPr>
            <w:r>
              <w:rPr>
                <w:rFonts w:ascii="Arial Narrow" w:hAnsi="Arial Narrow" w:cs="Arial Narrow"/>
                <w:b/>
                <w:bCs/>
                <w:color w:val="000000"/>
              </w:rPr>
              <w:t>2016</w:t>
            </w:r>
            <w:r>
              <w:rPr>
                <w:rFonts w:hint="eastAsia" w:ascii="Arial Narrow" w:hAnsi="Arial Narrow" w:cs="宋体"/>
                <w:b/>
                <w:bCs/>
                <w:color w:val="000000"/>
              </w:rPr>
              <w:t>年度</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680" w:type="dxa"/>
            <w:vAlign w:val="center"/>
          </w:tcPr>
          <w:p>
            <w:pPr>
              <w:jc w:val="center"/>
              <w:rPr>
                <w:rFonts w:ascii="Arial Narrow" w:hAnsi="Arial Narrow" w:cs="Arial Narrow"/>
                <w:color w:val="000000"/>
              </w:rPr>
            </w:pPr>
            <w:r>
              <w:rPr>
                <w:rFonts w:ascii="Arial Narrow" w:hAnsi="Arial Narrow" w:cs="Arial Narrow"/>
                <w:color w:val="000000"/>
              </w:rPr>
              <w:t>1</w:t>
            </w:r>
          </w:p>
        </w:tc>
        <w:tc>
          <w:tcPr>
            <w:tcW w:w="4650" w:type="dxa"/>
            <w:vAlign w:val="center"/>
          </w:tcPr>
          <w:p>
            <w:pPr>
              <w:rPr>
                <w:rFonts w:ascii="Arial Narrow" w:hAnsi="Arial Narrow" w:cs="Arial Narrow"/>
                <w:color w:val="000000"/>
              </w:rPr>
            </w:pPr>
            <w:r>
              <w:rPr>
                <w:rFonts w:hint="eastAsia" w:ascii="Arial Narrow" w:hAnsi="Arial Narrow" w:cs="宋体"/>
                <w:color w:val="000000"/>
              </w:rPr>
              <w:t>重庆市川剧院</w:t>
            </w:r>
          </w:p>
        </w:tc>
        <w:tc>
          <w:tcPr>
            <w:tcW w:w="3220" w:type="dxa"/>
            <w:vAlign w:val="center"/>
          </w:tcPr>
          <w:p>
            <w:pPr>
              <w:widowControl/>
              <w:jc w:val="right"/>
              <w:textAlignment w:val="center"/>
              <w:rPr>
                <w:rFonts w:ascii="Arial Narrow" w:hAnsi="Arial Narrow" w:cs="Arial Narrow"/>
                <w:color w:val="000000"/>
                <w:sz w:val="20"/>
                <w:szCs w:val="20"/>
              </w:rPr>
            </w:pPr>
            <w:r>
              <w:rPr>
                <w:rFonts w:ascii="Arial Narrow" w:hAnsi="Arial Narrow" w:eastAsia="楷体" w:cs="Arial Narrow"/>
                <w:color w:val="000000"/>
                <w:kern w:val="0"/>
                <w:sz w:val="22"/>
                <w:szCs w:val="22"/>
              </w:rPr>
              <w:t>202.25</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680" w:type="dxa"/>
            <w:vAlign w:val="center"/>
          </w:tcPr>
          <w:p>
            <w:pPr>
              <w:jc w:val="center"/>
              <w:rPr>
                <w:rFonts w:ascii="Arial Narrow" w:hAnsi="Arial Narrow" w:cs="Arial Narrow"/>
                <w:color w:val="000000"/>
              </w:rPr>
            </w:pPr>
            <w:r>
              <w:rPr>
                <w:rFonts w:ascii="Arial Narrow" w:hAnsi="Arial Narrow" w:cs="Arial Narrow"/>
                <w:color w:val="000000"/>
              </w:rPr>
              <w:t>2</w:t>
            </w:r>
          </w:p>
        </w:tc>
        <w:tc>
          <w:tcPr>
            <w:tcW w:w="4650" w:type="dxa"/>
            <w:vAlign w:val="center"/>
          </w:tcPr>
          <w:p>
            <w:pPr>
              <w:rPr>
                <w:rFonts w:ascii="Arial Narrow" w:hAnsi="Arial Narrow" w:cs="Arial Narrow"/>
                <w:color w:val="000000"/>
              </w:rPr>
            </w:pPr>
            <w:r>
              <w:rPr>
                <w:rFonts w:hint="eastAsia" w:ascii="Arial Narrow" w:hAnsi="Arial Narrow" w:cs="宋体"/>
                <w:color w:val="000000"/>
              </w:rPr>
              <w:t>重庆市歌剧院</w:t>
            </w:r>
            <w:r>
              <w:rPr>
                <w:rFonts w:ascii="Arial Narrow" w:hAnsi="Arial Narrow" w:cs="Arial Narrow"/>
                <w:color w:val="000000"/>
              </w:rPr>
              <w:t>/</w:t>
            </w:r>
            <w:r>
              <w:rPr>
                <w:rFonts w:hint="eastAsia" w:ascii="Arial Narrow" w:hAnsi="Arial Narrow" w:cs="宋体"/>
                <w:color w:val="000000"/>
              </w:rPr>
              <w:t>重庆交响乐团</w:t>
            </w:r>
          </w:p>
        </w:tc>
        <w:tc>
          <w:tcPr>
            <w:tcW w:w="3220" w:type="dxa"/>
            <w:vAlign w:val="center"/>
          </w:tcPr>
          <w:p>
            <w:pPr>
              <w:widowControl/>
              <w:jc w:val="right"/>
              <w:textAlignment w:val="center"/>
              <w:rPr>
                <w:rFonts w:ascii="Arial Narrow" w:hAnsi="Arial Narrow" w:cs="Arial Narrow"/>
                <w:color w:val="000000"/>
                <w:sz w:val="20"/>
                <w:szCs w:val="20"/>
              </w:rPr>
            </w:pPr>
            <w:r>
              <w:rPr>
                <w:rFonts w:ascii="Arial Narrow" w:hAnsi="Arial Narrow" w:eastAsia="楷体" w:cs="Arial Narrow"/>
                <w:color w:val="000000"/>
                <w:kern w:val="0"/>
                <w:sz w:val="22"/>
                <w:szCs w:val="22"/>
              </w:rPr>
              <w:t>151.50</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680" w:type="dxa"/>
            <w:vAlign w:val="center"/>
          </w:tcPr>
          <w:p>
            <w:pPr>
              <w:jc w:val="center"/>
              <w:rPr>
                <w:rFonts w:ascii="Arial Narrow" w:hAnsi="Arial Narrow" w:cs="Arial Narrow"/>
                <w:color w:val="000000"/>
              </w:rPr>
            </w:pPr>
            <w:r>
              <w:rPr>
                <w:rFonts w:ascii="Arial Narrow" w:hAnsi="Arial Narrow" w:cs="Arial Narrow"/>
                <w:color w:val="000000"/>
              </w:rPr>
              <w:t>3</w:t>
            </w:r>
          </w:p>
        </w:tc>
        <w:tc>
          <w:tcPr>
            <w:tcW w:w="4650" w:type="dxa"/>
            <w:vAlign w:val="center"/>
          </w:tcPr>
          <w:p>
            <w:pPr>
              <w:rPr>
                <w:rFonts w:ascii="Arial Narrow" w:hAnsi="Arial Narrow" w:cs="Arial Narrow"/>
                <w:color w:val="000000"/>
              </w:rPr>
            </w:pPr>
            <w:r>
              <w:rPr>
                <w:rFonts w:hint="eastAsia" w:ascii="Arial Narrow" w:hAnsi="Arial Narrow" w:cs="宋体"/>
                <w:color w:val="000000"/>
              </w:rPr>
              <w:t>重庆市歌舞团有限责任公司</w:t>
            </w:r>
          </w:p>
        </w:tc>
        <w:tc>
          <w:tcPr>
            <w:tcW w:w="3220" w:type="dxa"/>
            <w:vAlign w:val="center"/>
          </w:tcPr>
          <w:p>
            <w:pPr>
              <w:widowControl/>
              <w:jc w:val="right"/>
              <w:textAlignment w:val="center"/>
              <w:rPr>
                <w:rFonts w:ascii="Arial Narrow" w:hAnsi="Arial Narrow" w:cs="Arial Narrow"/>
                <w:color w:val="000000"/>
                <w:sz w:val="20"/>
                <w:szCs w:val="20"/>
              </w:rPr>
            </w:pPr>
            <w:r>
              <w:rPr>
                <w:rFonts w:ascii="Arial Narrow" w:hAnsi="Arial Narrow" w:eastAsia="楷体" w:cs="Arial Narrow"/>
                <w:color w:val="000000"/>
                <w:kern w:val="0"/>
                <w:sz w:val="22"/>
                <w:szCs w:val="22"/>
              </w:rPr>
              <w:t>210.25</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680" w:type="dxa"/>
            <w:vAlign w:val="center"/>
          </w:tcPr>
          <w:p>
            <w:pPr>
              <w:jc w:val="center"/>
              <w:rPr>
                <w:rFonts w:ascii="Arial Narrow" w:hAnsi="Arial Narrow" w:cs="Arial Narrow"/>
                <w:color w:val="000000"/>
              </w:rPr>
            </w:pPr>
            <w:r>
              <w:rPr>
                <w:rFonts w:ascii="Arial Narrow" w:hAnsi="Arial Narrow" w:cs="Arial Narrow"/>
                <w:color w:val="000000"/>
              </w:rPr>
              <w:t>4</w:t>
            </w:r>
          </w:p>
        </w:tc>
        <w:tc>
          <w:tcPr>
            <w:tcW w:w="4650" w:type="dxa"/>
            <w:vAlign w:val="center"/>
          </w:tcPr>
          <w:p>
            <w:pPr>
              <w:rPr>
                <w:rFonts w:ascii="Arial Narrow" w:hAnsi="Arial Narrow" w:cs="Arial Narrow"/>
                <w:color w:val="000000"/>
              </w:rPr>
            </w:pPr>
            <w:r>
              <w:rPr>
                <w:rFonts w:hint="eastAsia" w:ascii="Arial Narrow" w:hAnsi="Arial Narrow" w:cs="宋体"/>
                <w:color w:val="000000"/>
              </w:rPr>
              <w:t>重庆市京剧团有限责任公司</w:t>
            </w:r>
          </w:p>
        </w:tc>
        <w:tc>
          <w:tcPr>
            <w:tcW w:w="3220" w:type="dxa"/>
            <w:vAlign w:val="center"/>
          </w:tcPr>
          <w:p>
            <w:pPr>
              <w:widowControl/>
              <w:jc w:val="right"/>
              <w:textAlignment w:val="center"/>
              <w:rPr>
                <w:rFonts w:ascii="Arial Narrow" w:hAnsi="Arial Narrow" w:cs="Arial Narrow"/>
                <w:color w:val="000000"/>
                <w:sz w:val="20"/>
                <w:szCs w:val="20"/>
              </w:rPr>
            </w:pPr>
            <w:r>
              <w:rPr>
                <w:rFonts w:ascii="Arial Narrow" w:hAnsi="Arial Narrow" w:eastAsia="楷体" w:cs="Arial Narrow"/>
                <w:color w:val="000000"/>
                <w:kern w:val="0"/>
                <w:sz w:val="22"/>
                <w:szCs w:val="22"/>
              </w:rPr>
              <w:t>127.00</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680" w:type="dxa"/>
            <w:vAlign w:val="center"/>
          </w:tcPr>
          <w:p>
            <w:pPr>
              <w:jc w:val="center"/>
              <w:rPr>
                <w:rFonts w:ascii="Arial Narrow" w:hAnsi="Arial Narrow" w:cs="Arial Narrow"/>
                <w:color w:val="000000"/>
              </w:rPr>
            </w:pPr>
            <w:r>
              <w:rPr>
                <w:rFonts w:ascii="Arial Narrow" w:hAnsi="Arial Narrow" w:cs="Arial Narrow"/>
                <w:color w:val="000000"/>
              </w:rPr>
              <w:t>5</w:t>
            </w:r>
          </w:p>
        </w:tc>
        <w:tc>
          <w:tcPr>
            <w:tcW w:w="4650" w:type="dxa"/>
            <w:vAlign w:val="center"/>
          </w:tcPr>
          <w:p>
            <w:pPr>
              <w:rPr>
                <w:rFonts w:ascii="Arial Narrow" w:hAnsi="Arial Narrow" w:cs="Arial Narrow"/>
                <w:color w:val="000000"/>
              </w:rPr>
            </w:pPr>
            <w:r>
              <w:rPr>
                <w:rFonts w:hint="eastAsia" w:ascii="Arial Narrow" w:hAnsi="Arial Narrow" w:cs="宋体"/>
                <w:color w:val="000000"/>
              </w:rPr>
              <w:t>重庆市话剧院有限公司</w:t>
            </w:r>
          </w:p>
        </w:tc>
        <w:tc>
          <w:tcPr>
            <w:tcW w:w="3220" w:type="dxa"/>
            <w:vAlign w:val="center"/>
          </w:tcPr>
          <w:p>
            <w:pPr>
              <w:widowControl/>
              <w:jc w:val="right"/>
              <w:textAlignment w:val="center"/>
              <w:rPr>
                <w:rFonts w:ascii="Arial Narrow" w:hAnsi="Arial Narrow" w:cs="Arial Narrow"/>
                <w:color w:val="000000"/>
                <w:sz w:val="20"/>
                <w:szCs w:val="20"/>
              </w:rPr>
            </w:pPr>
            <w:r>
              <w:rPr>
                <w:rFonts w:ascii="Arial Narrow" w:hAnsi="Arial Narrow" w:eastAsia="楷体" w:cs="Arial Narrow"/>
                <w:color w:val="000000"/>
                <w:kern w:val="0"/>
                <w:sz w:val="22"/>
                <w:szCs w:val="22"/>
              </w:rPr>
              <w:t>186.50</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680" w:type="dxa"/>
            <w:vAlign w:val="center"/>
          </w:tcPr>
          <w:p>
            <w:pPr>
              <w:jc w:val="center"/>
              <w:rPr>
                <w:rFonts w:ascii="Arial Narrow" w:hAnsi="Arial Narrow" w:cs="Arial Narrow"/>
                <w:color w:val="000000"/>
              </w:rPr>
            </w:pPr>
            <w:r>
              <w:rPr>
                <w:rFonts w:ascii="Arial Narrow" w:hAnsi="Arial Narrow" w:cs="Arial Narrow"/>
                <w:color w:val="000000"/>
              </w:rPr>
              <w:t>6</w:t>
            </w:r>
          </w:p>
        </w:tc>
        <w:tc>
          <w:tcPr>
            <w:tcW w:w="4650" w:type="dxa"/>
            <w:vAlign w:val="center"/>
          </w:tcPr>
          <w:p>
            <w:pPr>
              <w:rPr>
                <w:rFonts w:ascii="Arial Narrow" w:hAnsi="宋体"/>
                <w:color w:val="000000"/>
              </w:rPr>
            </w:pPr>
            <w:r>
              <w:rPr>
                <w:rFonts w:hint="eastAsia" w:ascii="Arial Narrow" w:hAnsi="宋体" w:cs="宋体"/>
                <w:color w:val="000000"/>
              </w:rPr>
              <w:t>重庆杂技团有限责任公司</w:t>
            </w:r>
          </w:p>
        </w:tc>
        <w:tc>
          <w:tcPr>
            <w:tcW w:w="3220" w:type="dxa"/>
            <w:vAlign w:val="center"/>
          </w:tcPr>
          <w:p>
            <w:pPr>
              <w:widowControl/>
              <w:jc w:val="right"/>
              <w:textAlignment w:val="center"/>
              <w:rPr>
                <w:rFonts w:ascii="Arial Narrow" w:hAnsi="Arial Narrow" w:cs="Arial Narrow"/>
                <w:color w:val="000000"/>
                <w:sz w:val="20"/>
                <w:szCs w:val="20"/>
              </w:rPr>
            </w:pPr>
            <w:r>
              <w:rPr>
                <w:rFonts w:ascii="Arial Narrow" w:hAnsi="Arial Narrow" w:eastAsia="楷体" w:cs="Arial Narrow"/>
                <w:color w:val="000000"/>
                <w:kern w:val="0"/>
                <w:sz w:val="22"/>
                <w:szCs w:val="22"/>
              </w:rPr>
              <w:t>347.00</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680" w:type="dxa"/>
            <w:vAlign w:val="center"/>
          </w:tcPr>
          <w:p>
            <w:pPr>
              <w:jc w:val="center"/>
              <w:rPr>
                <w:rFonts w:ascii="Arial Narrow" w:hAnsi="Arial Narrow" w:cs="Arial Narrow"/>
                <w:color w:val="000000"/>
              </w:rPr>
            </w:pPr>
            <w:r>
              <w:rPr>
                <w:rFonts w:ascii="Arial Narrow" w:hAnsi="Arial Narrow" w:cs="Arial Narrow"/>
                <w:color w:val="000000"/>
              </w:rPr>
              <w:t>7</w:t>
            </w:r>
          </w:p>
        </w:tc>
        <w:tc>
          <w:tcPr>
            <w:tcW w:w="4650" w:type="dxa"/>
            <w:vAlign w:val="center"/>
          </w:tcPr>
          <w:p>
            <w:pPr>
              <w:rPr>
                <w:rFonts w:ascii="Arial Narrow" w:hAnsi="宋体"/>
                <w:color w:val="000000"/>
              </w:rPr>
            </w:pPr>
            <w:r>
              <w:rPr>
                <w:rFonts w:hint="eastAsia" w:ascii="Arial Narrow" w:hAnsi="宋体" w:cs="宋体"/>
                <w:color w:val="000000"/>
              </w:rPr>
              <w:t>重庆市曲艺团有限责任公司</w:t>
            </w:r>
          </w:p>
        </w:tc>
        <w:tc>
          <w:tcPr>
            <w:tcW w:w="3220" w:type="dxa"/>
            <w:vAlign w:val="center"/>
          </w:tcPr>
          <w:p>
            <w:pPr>
              <w:widowControl/>
              <w:jc w:val="right"/>
              <w:textAlignment w:val="center"/>
              <w:rPr>
                <w:rFonts w:ascii="Arial Narrow" w:hAnsi="Arial Narrow" w:cs="Arial Narrow"/>
                <w:color w:val="000000"/>
                <w:sz w:val="20"/>
                <w:szCs w:val="20"/>
              </w:rPr>
            </w:pPr>
            <w:r>
              <w:rPr>
                <w:rFonts w:ascii="Arial Narrow" w:hAnsi="Arial Narrow" w:eastAsia="楷体" w:cs="Arial Narrow"/>
                <w:color w:val="000000"/>
                <w:kern w:val="0"/>
                <w:sz w:val="22"/>
                <w:szCs w:val="22"/>
              </w:rPr>
              <w:t>262.00</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680" w:type="dxa"/>
            <w:vAlign w:val="center"/>
          </w:tcPr>
          <w:p>
            <w:pPr>
              <w:jc w:val="center"/>
              <w:rPr>
                <w:rFonts w:ascii="Arial Narrow" w:hAnsi="Arial Narrow" w:cs="Arial Narrow"/>
                <w:color w:val="000000"/>
              </w:rPr>
            </w:pPr>
            <w:r>
              <w:rPr>
                <w:rFonts w:ascii="Arial Narrow" w:hAnsi="Arial Narrow" w:cs="Arial Narrow"/>
                <w:color w:val="000000"/>
              </w:rPr>
              <w:t>8</w:t>
            </w:r>
          </w:p>
        </w:tc>
        <w:tc>
          <w:tcPr>
            <w:tcW w:w="4650" w:type="dxa"/>
            <w:vAlign w:val="center"/>
          </w:tcPr>
          <w:p>
            <w:pPr>
              <w:rPr>
                <w:rFonts w:ascii="Arial Narrow" w:hAnsi="宋体"/>
                <w:color w:val="000000"/>
              </w:rPr>
            </w:pPr>
            <w:r>
              <w:rPr>
                <w:rFonts w:hint="eastAsia" w:ascii="Arial Narrow" w:hAnsi="宋体" w:cs="宋体"/>
                <w:color w:val="000000"/>
              </w:rPr>
              <w:t>重庆市演艺集团民乐团分公司</w:t>
            </w:r>
          </w:p>
        </w:tc>
        <w:tc>
          <w:tcPr>
            <w:tcW w:w="3220" w:type="dxa"/>
            <w:vAlign w:val="center"/>
          </w:tcPr>
          <w:p>
            <w:pPr>
              <w:widowControl/>
              <w:jc w:val="right"/>
              <w:textAlignment w:val="center"/>
              <w:rPr>
                <w:rFonts w:ascii="Arial Narrow" w:hAnsi="Arial Narrow" w:cs="Arial Narrow"/>
                <w:color w:val="000000"/>
                <w:sz w:val="20"/>
                <w:szCs w:val="20"/>
              </w:rPr>
            </w:pPr>
            <w:r>
              <w:rPr>
                <w:rFonts w:ascii="Arial Narrow" w:hAnsi="Arial Narrow" w:eastAsia="楷体" w:cs="Arial Narrow"/>
                <w:color w:val="000000"/>
                <w:kern w:val="0"/>
                <w:sz w:val="22"/>
                <w:szCs w:val="22"/>
              </w:rPr>
              <w:t>136.00</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680" w:type="dxa"/>
            <w:vAlign w:val="center"/>
          </w:tcPr>
          <w:p>
            <w:pPr>
              <w:jc w:val="center"/>
              <w:rPr>
                <w:rFonts w:ascii="Arial Narrow" w:hAnsi="Arial Narrow" w:cs="Arial Narrow"/>
                <w:color w:val="000000"/>
              </w:rPr>
            </w:pPr>
            <w:r>
              <w:rPr>
                <w:rFonts w:ascii="Arial Narrow" w:hAnsi="Arial Narrow" w:cs="Arial Narrow"/>
                <w:color w:val="000000"/>
              </w:rPr>
              <w:t>9</w:t>
            </w:r>
          </w:p>
        </w:tc>
        <w:tc>
          <w:tcPr>
            <w:tcW w:w="4650" w:type="dxa"/>
            <w:vAlign w:val="center"/>
          </w:tcPr>
          <w:p>
            <w:pPr>
              <w:rPr>
                <w:rFonts w:ascii="Arial Narrow" w:hAnsi="宋体"/>
                <w:color w:val="000000"/>
              </w:rPr>
            </w:pPr>
            <w:r>
              <w:rPr>
                <w:rFonts w:hint="eastAsia" w:ascii="Arial Narrow" w:hAnsi="宋体" w:cs="宋体"/>
                <w:color w:val="000000"/>
              </w:rPr>
              <w:t>重庆市演艺集团芭蕾舞团分公司</w:t>
            </w:r>
          </w:p>
        </w:tc>
        <w:tc>
          <w:tcPr>
            <w:tcW w:w="3220" w:type="dxa"/>
            <w:vAlign w:val="center"/>
          </w:tcPr>
          <w:p>
            <w:pPr>
              <w:widowControl/>
              <w:jc w:val="right"/>
              <w:textAlignment w:val="center"/>
              <w:rPr>
                <w:rFonts w:ascii="Arial Narrow" w:hAnsi="Arial Narrow" w:cs="Arial Narrow"/>
                <w:color w:val="000000"/>
                <w:sz w:val="20"/>
                <w:szCs w:val="20"/>
              </w:rPr>
            </w:pPr>
            <w:r>
              <w:rPr>
                <w:rFonts w:ascii="Arial Narrow" w:hAnsi="Arial Narrow" w:eastAsia="楷体" w:cs="Arial Narrow"/>
                <w:color w:val="000000"/>
                <w:kern w:val="0"/>
                <w:sz w:val="22"/>
                <w:szCs w:val="22"/>
              </w:rPr>
              <w:t>52.50</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680" w:type="dxa"/>
            <w:tcBorders>
              <w:bottom w:val="single" w:color="000000" w:sz="12" w:space="0"/>
            </w:tcBorders>
            <w:vAlign w:val="center"/>
          </w:tcPr>
          <w:p>
            <w:pPr>
              <w:jc w:val="center"/>
              <w:rPr>
                <w:rFonts w:ascii="Arial Narrow" w:hAnsi="Arial Narrow" w:cs="Arial Narrow"/>
                <w:color w:val="000000"/>
              </w:rPr>
            </w:pPr>
          </w:p>
        </w:tc>
        <w:tc>
          <w:tcPr>
            <w:tcW w:w="4650" w:type="dxa"/>
            <w:tcBorders>
              <w:bottom w:val="single" w:color="000000" w:sz="12" w:space="0"/>
            </w:tcBorders>
            <w:vAlign w:val="center"/>
          </w:tcPr>
          <w:p>
            <w:pPr>
              <w:jc w:val="center"/>
              <w:rPr>
                <w:rFonts w:ascii="Arial Narrow" w:hAnsi="Arial Narrow" w:cs="Arial Narrow"/>
                <w:b/>
                <w:bCs/>
                <w:color w:val="000000"/>
              </w:rPr>
            </w:pPr>
            <w:r>
              <w:rPr>
                <w:rFonts w:hint="eastAsia" w:ascii="Arial Narrow" w:hAnsi="宋体" w:cs="宋体"/>
                <w:b/>
                <w:bCs/>
                <w:color w:val="000000"/>
              </w:rPr>
              <w:t>合计</w:t>
            </w:r>
          </w:p>
        </w:tc>
        <w:tc>
          <w:tcPr>
            <w:tcW w:w="3220" w:type="dxa"/>
            <w:tcBorders>
              <w:bottom w:val="single" w:color="000000" w:sz="12" w:space="0"/>
            </w:tcBorders>
            <w:vAlign w:val="center"/>
          </w:tcPr>
          <w:p>
            <w:pPr>
              <w:widowControl/>
              <w:jc w:val="right"/>
              <w:textAlignment w:val="center"/>
              <w:rPr>
                <w:rFonts w:ascii="Arial Narrow" w:hAnsi="Arial Narrow" w:cs="Arial Narrow"/>
                <w:color w:val="000000"/>
                <w:sz w:val="20"/>
                <w:szCs w:val="20"/>
              </w:rPr>
            </w:pPr>
            <w:r>
              <w:rPr>
                <w:rFonts w:ascii="Arial Narrow" w:hAnsi="Arial Narrow" w:eastAsia="楷体" w:cs="Arial Narrow"/>
                <w:color w:val="000000"/>
                <w:kern w:val="0"/>
                <w:sz w:val="22"/>
                <w:szCs w:val="22"/>
              </w:rPr>
              <w:t>1,675.00</w:t>
            </w:r>
          </w:p>
        </w:tc>
      </w:tr>
    </w:tbl>
    <w:p>
      <w:pPr>
        <w:adjustRightInd w:val="0"/>
        <w:spacing w:line="600" w:lineRule="exact"/>
        <w:ind w:left="320" w:hanging="320" w:hangingChars="100"/>
        <w:rPr>
          <w:rFonts w:ascii="方正仿宋_GBK" w:hAnsi="宋体" w:eastAsia="方正仿宋_GBK"/>
          <w:sz w:val="32"/>
          <w:szCs w:val="32"/>
        </w:rPr>
      </w:pPr>
      <w:r>
        <w:rPr>
          <w:rFonts w:ascii="方正仿宋_GBK" w:hAnsi="宋体" w:eastAsia="方正仿宋_GBK" w:cs="方正仿宋_GBK"/>
          <w:sz w:val="32"/>
          <w:szCs w:val="32"/>
        </w:rPr>
        <w:t xml:space="preserve">      2</w:t>
      </w:r>
      <w:r>
        <w:rPr>
          <w:rFonts w:hint="eastAsia" w:ascii="方正仿宋_GBK" w:hAnsi="宋体" w:eastAsia="方正仿宋_GBK" w:cs="方正仿宋_GBK"/>
          <w:sz w:val="32"/>
          <w:szCs w:val="32"/>
        </w:rPr>
        <w:t>、绩效评价内容。演出场次补贴专项资金经费立项、资金预算状况；经费管理运行绩效状况；项目完成情况；财务资金控制与核算情况；绩效评价的其他内容。</w:t>
      </w:r>
    </w:p>
    <w:p>
      <w:pPr>
        <w:adjustRightInd w:val="0"/>
        <w:spacing w:line="600" w:lineRule="exact"/>
        <w:ind w:firstLine="640" w:firstLineChars="200"/>
        <w:rPr>
          <w:rFonts w:ascii="方正仿宋_GBK" w:hAnsi="宋体" w:eastAsia="方正仿宋_GBK"/>
          <w:sz w:val="32"/>
          <w:szCs w:val="32"/>
        </w:rPr>
      </w:pPr>
      <w:r>
        <w:rPr>
          <w:rFonts w:hint="eastAsia" w:ascii="方正仿宋_GBK" w:hAnsi="宋体" w:eastAsia="方正仿宋_GBK" w:cs="方正仿宋_GBK"/>
          <w:sz w:val="32"/>
          <w:szCs w:val="32"/>
        </w:rPr>
        <w:t>（四）绩效评价原则。遵循客观公正、多层次多渠道全方位考评的原则。</w:t>
      </w:r>
    </w:p>
    <w:p>
      <w:pPr>
        <w:spacing w:line="600" w:lineRule="exact"/>
        <w:ind w:firstLine="640" w:firstLineChars="200"/>
        <w:jc w:val="left"/>
        <w:rPr>
          <w:rFonts w:ascii="方正黑体_GBK" w:hAnsi="宋体" w:eastAsia="方正黑体_GBK"/>
          <w:sz w:val="32"/>
          <w:szCs w:val="32"/>
        </w:rPr>
      </w:pPr>
      <w:r>
        <w:rPr>
          <w:rFonts w:hint="eastAsia" w:ascii="方正黑体_GBK" w:hAnsi="宋体" w:eastAsia="方正黑体_GBK" w:cs="方正黑体_GBK"/>
          <w:sz w:val="32"/>
          <w:szCs w:val="32"/>
        </w:rPr>
        <w:t>二、绩效评价指标和评价方法</w:t>
      </w:r>
    </w:p>
    <w:p>
      <w:pPr>
        <w:spacing w:line="600" w:lineRule="exact"/>
        <w:ind w:firstLine="640" w:firstLineChars="200"/>
        <w:jc w:val="left"/>
        <w:rPr>
          <w:rFonts w:ascii="方正仿宋_GBK" w:hAnsi="宋体" w:eastAsia="方正仿宋_GBK"/>
          <w:sz w:val="32"/>
          <w:szCs w:val="32"/>
        </w:rPr>
      </w:pPr>
      <w:r>
        <w:rPr>
          <w:rFonts w:hint="eastAsia" w:ascii="方正仿宋_GBK" w:hAnsi="宋体" w:eastAsia="方正仿宋_GBK" w:cs="方正仿宋_GBK"/>
          <w:sz w:val="32"/>
          <w:szCs w:val="32"/>
        </w:rPr>
        <w:t>（一）绩效评价指标。遵循相关性、重要性、可比性以及系统性的原则，确定</w:t>
      </w:r>
      <w:r>
        <w:rPr>
          <w:rFonts w:ascii="方正仿宋_GBK" w:hAnsi="宋体" w:eastAsia="方正仿宋_GBK" w:cs="方正仿宋_GBK"/>
          <w:sz w:val="32"/>
          <w:szCs w:val="32"/>
        </w:rPr>
        <w:t>2016</w:t>
      </w:r>
      <w:r>
        <w:rPr>
          <w:rFonts w:hint="eastAsia" w:ascii="方正仿宋_GBK" w:hAnsi="宋体" w:eastAsia="方正仿宋_GBK" w:cs="方正仿宋_GBK"/>
          <w:sz w:val="32"/>
          <w:szCs w:val="32"/>
        </w:rPr>
        <w:t>年演出场次补贴专项资金经费绩效评价指标体系。指标体系由</w:t>
      </w:r>
      <w:r>
        <w:rPr>
          <w:rFonts w:ascii="方正仿宋_GBK" w:hAnsi="宋体" w:eastAsia="方正仿宋_GBK" w:cs="方正仿宋_GBK"/>
          <w:sz w:val="32"/>
          <w:szCs w:val="32"/>
        </w:rPr>
        <w:t>5</w:t>
      </w:r>
      <w:r>
        <w:rPr>
          <w:rFonts w:hint="eastAsia" w:ascii="方正仿宋_GBK" w:hAnsi="宋体" w:eastAsia="方正仿宋_GBK" w:cs="方正仿宋_GBK"/>
          <w:sz w:val="32"/>
          <w:szCs w:val="32"/>
        </w:rPr>
        <w:t>个一级指标、</w:t>
      </w:r>
      <w:r>
        <w:rPr>
          <w:rFonts w:ascii="方正仿宋_GBK" w:hAnsi="宋体" w:eastAsia="方正仿宋_GBK" w:cs="方正仿宋_GBK"/>
          <w:sz w:val="32"/>
          <w:szCs w:val="32"/>
        </w:rPr>
        <w:t>12</w:t>
      </w:r>
      <w:r>
        <w:rPr>
          <w:rFonts w:hint="eastAsia" w:ascii="方正仿宋_GBK" w:hAnsi="宋体" w:eastAsia="方正仿宋_GBK" w:cs="方正仿宋_GBK"/>
          <w:sz w:val="32"/>
          <w:szCs w:val="32"/>
        </w:rPr>
        <w:t>个二级指标、</w:t>
      </w:r>
      <w:r>
        <w:rPr>
          <w:rFonts w:ascii="方正仿宋_GBK" w:hAnsi="宋体" w:eastAsia="方正仿宋_GBK" w:cs="方正仿宋_GBK"/>
          <w:sz w:val="32"/>
          <w:szCs w:val="32"/>
        </w:rPr>
        <w:t>30</w:t>
      </w:r>
      <w:r>
        <w:rPr>
          <w:rFonts w:hint="eastAsia" w:ascii="方正仿宋_GBK" w:hAnsi="宋体" w:eastAsia="方正仿宋_GBK" w:cs="方正仿宋_GBK"/>
          <w:sz w:val="32"/>
          <w:szCs w:val="32"/>
        </w:rPr>
        <w:t>个三级指标构成。</w:t>
      </w:r>
    </w:p>
    <w:p>
      <w:pPr>
        <w:spacing w:line="600" w:lineRule="exact"/>
        <w:ind w:firstLine="640" w:firstLineChars="200"/>
        <w:jc w:val="left"/>
        <w:rPr>
          <w:rFonts w:ascii="方正仿宋_GBK" w:hAnsi="宋体" w:eastAsia="方正仿宋_GBK"/>
          <w:sz w:val="32"/>
          <w:szCs w:val="32"/>
        </w:rPr>
      </w:pPr>
      <w:r>
        <w:rPr>
          <w:rFonts w:hint="eastAsia" w:ascii="方正仿宋_GBK" w:hAnsi="宋体" w:eastAsia="方正仿宋_GBK" w:cs="方正仿宋_GBK"/>
          <w:sz w:val="32"/>
          <w:szCs w:val="32"/>
        </w:rPr>
        <w:t>（二）绩效评价方法。主要采用比较法、因素分析法、公众评判法、成本效益法等方法进行。</w:t>
      </w:r>
    </w:p>
    <w:p>
      <w:pPr>
        <w:spacing w:line="600" w:lineRule="exact"/>
        <w:ind w:firstLine="640" w:firstLineChars="200"/>
        <w:jc w:val="left"/>
        <w:rPr>
          <w:rFonts w:ascii="方正仿宋_GBK" w:hAnsi="宋体" w:eastAsia="方正仿宋_GBK"/>
          <w:sz w:val="32"/>
          <w:szCs w:val="32"/>
        </w:rPr>
      </w:pPr>
      <w:r>
        <w:rPr>
          <w:rFonts w:hint="eastAsia" w:ascii="方正仿宋_GBK" w:hAnsi="宋体" w:eastAsia="方正仿宋_GBK" w:cs="方正仿宋_GBK"/>
          <w:sz w:val="32"/>
          <w:szCs w:val="32"/>
        </w:rPr>
        <w:t>（三）绩效评价等级。根据绩效评价得分值，确定相应的评价等级，满分</w:t>
      </w:r>
      <w:r>
        <w:rPr>
          <w:rFonts w:ascii="方正仿宋_GBK" w:hAnsi="宋体" w:eastAsia="方正仿宋_GBK" w:cs="方正仿宋_GBK"/>
          <w:sz w:val="32"/>
          <w:szCs w:val="32"/>
        </w:rPr>
        <w:t>100</w:t>
      </w:r>
      <w:r>
        <w:rPr>
          <w:rFonts w:hint="eastAsia" w:ascii="方正仿宋_GBK" w:hAnsi="宋体" w:eastAsia="方正仿宋_GBK" w:cs="方正仿宋_GBK"/>
          <w:sz w:val="32"/>
          <w:szCs w:val="32"/>
        </w:rPr>
        <w:t>分。总分值在</w:t>
      </w:r>
      <w:r>
        <w:rPr>
          <w:rFonts w:ascii="方正仿宋_GBK" w:hAnsi="宋体" w:eastAsia="方正仿宋_GBK" w:cs="方正仿宋_GBK"/>
          <w:sz w:val="32"/>
          <w:szCs w:val="32"/>
        </w:rPr>
        <w:t>90</w:t>
      </w:r>
      <w:r>
        <w:rPr>
          <w:rFonts w:hint="eastAsia" w:ascii="方正仿宋_GBK" w:hAnsi="宋体" w:eastAsia="方正仿宋_GBK" w:cs="方正仿宋_GBK"/>
          <w:sz w:val="32"/>
          <w:szCs w:val="32"/>
        </w:rPr>
        <w:t>分（含</w:t>
      </w:r>
      <w:r>
        <w:rPr>
          <w:rFonts w:ascii="方正仿宋_GBK" w:hAnsi="宋体" w:eastAsia="方正仿宋_GBK" w:cs="方正仿宋_GBK"/>
          <w:sz w:val="32"/>
          <w:szCs w:val="32"/>
        </w:rPr>
        <w:t>90</w:t>
      </w:r>
      <w:r>
        <w:rPr>
          <w:rFonts w:hint="eastAsia" w:ascii="方正仿宋_GBK" w:hAnsi="宋体" w:eastAsia="方正仿宋_GBK" w:cs="方正仿宋_GBK"/>
          <w:sz w:val="32"/>
          <w:szCs w:val="32"/>
        </w:rPr>
        <w:t>分）以上的，评定为优秀；总分值在</w:t>
      </w:r>
      <w:r>
        <w:rPr>
          <w:rFonts w:ascii="方正仿宋_GBK" w:hAnsi="宋体" w:eastAsia="方正仿宋_GBK" w:cs="方正仿宋_GBK"/>
          <w:sz w:val="32"/>
          <w:szCs w:val="32"/>
        </w:rPr>
        <w:t>80-89</w:t>
      </w:r>
      <w:r>
        <w:rPr>
          <w:rFonts w:hint="eastAsia" w:ascii="方正仿宋_GBK" w:hAnsi="宋体" w:eastAsia="方正仿宋_GBK" w:cs="方正仿宋_GBK"/>
          <w:sz w:val="32"/>
          <w:szCs w:val="32"/>
        </w:rPr>
        <w:t>分之间的，评定为良好；总分值在</w:t>
      </w:r>
      <w:r>
        <w:rPr>
          <w:rFonts w:ascii="方正仿宋_GBK" w:hAnsi="宋体" w:eastAsia="方正仿宋_GBK" w:cs="方正仿宋_GBK"/>
          <w:sz w:val="32"/>
          <w:szCs w:val="32"/>
        </w:rPr>
        <w:t>60-79</w:t>
      </w:r>
      <w:r>
        <w:rPr>
          <w:rFonts w:hint="eastAsia" w:ascii="方正仿宋_GBK" w:hAnsi="宋体" w:eastAsia="方正仿宋_GBK" w:cs="方正仿宋_GBK"/>
          <w:sz w:val="32"/>
          <w:szCs w:val="32"/>
        </w:rPr>
        <w:t>分评定为合格；总分值在</w:t>
      </w:r>
      <w:r>
        <w:rPr>
          <w:rFonts w:ascii="方正仿宋_GBK" w:hAnsi="宋体" w:eastAsia="方正仿宋_GBK" w:cs="方正仿宋_GBK"/>
          <w:sz w:val="32"/>
          <w:szCs w:val="32"/>
        </w:rPr>
        <w:t>60</w:t>
      </w:r>
      <w:r>
        <w:rPr>
          <w:rFonts w:hint="eastAsia" w:ascii="方正仿宋_GBK" w:hAnsi="宋体" w:eastAsia="方正仿宋_GBK" w:cs="方正仿宋_GBK"/>
          <w:sz w:val="32"/>
          <w:szCs w:val="32"/>
        </w:rPr>
        <w:t>分以下的评定为不合格。</w:t>
      </w:r>
    </w:p>
    <w:tbl>
      <w:tblPr>
        <w:tblStyle w:val="9"/>
        <w:tblW w:w="0" w:type="auto"/>
        <w:tblInd w:w="-106" w:type="dxa"/>
        <w:tblLayout w:type="fixed"/>
        <w:tblCellMar>
          <w:top w:w="0" w:type="dxa"/>
          <w:left w:w="108" w:type="dxa"/>
          <w:bottom w:w="0" w:type="dxa"/>
          <w:right w:w="108" w:type="dxa"/>
        </w:tblCellMar>
      </w:tblPr>
      <w:tblGrid>
        <w:gridCol w:w="675"/>
        <w:gridCol w:w="1289"/>
        <w:gridCol w:w="864"/>
        <w:gridCol w:w="1430"/>
        <w:gridCol w:w="1120"/>
        <w:gridCol w:w="2810"/>
        <w:gridCol w:w="780"/>
      </w:tblGrid>
      <w:tr>
        <w:tblPrEx>
          <w:tblCellMar>
            <w:top w:w="0" w:type="dxa"/>
            <w:left w:w="108" w:type="dxa"/>
            <w:bottom w:w="0" w:type="dxa"/>
            <w:right w:w="108" w:type="dxa"/>
          </w:tblCellMar>
        </w:tblPrEx>
        <w:trPr>
          <w:trHeight w:val="397" w:hRule="atLeast"/>
          <w:tblHeader/>
        </w:trPr>
        <w:tc>
          <w:tcPr>
            <w:tcW w:w="675" w:type="dxa"/>
            <w:vMerge w:val="restart"/>
            <w:tcBorders>
              <w:top w:val="single" w:color="000000" w:sz="12" w:space="0"/>
              <w:bottom w:val="dotted" w:color="auto" w:sz="4" w:space="0"/>
              <w:right w:val="dotted" w:color="auto" w:sz="4" w:space="0"/>
            </w:tcBorders>
            <w:shd w:val="clear" w:color="auto" w:fill="E4F7D8"/>
            <w:vAlign w:val="center"/>
          </w:tcPr>
          <w:p>
            <w:pPr>
              <w:widowControl/>
              <w:jc w:val="center"/>
              <w:textAlignment w:val="center"/>
              <w:rPr>
                <w:rFonts w:ascii="Arial Narrow" w:hAnsi="Arial Narrow" w:cs="Arial Narrow"/>
                <w:b/>
                <w:bCs/>
                <w:kern w:val="0"/>
              </w:rPr>
            </w:pPr>
            <w:r>
              <w:rPr>
                <w:rFonts w:hint="eastAsia" w:ascii="Arial Narrow" w:hAnsi="Arial Narrow" w:cs="宋体"/>
                <w:b/>
                <w:bCs/>
                <w:color w:val="000000"/>
                <w:kern w:val="0"/>
              </w:rPr>
              <w:t>序号</w:t>
            </w:r>
          </w:p>
        </w:tc>
        <w:tc>
          <w:tcPr>
            <w:tcW w:w="7513" w:type="dxa"/>
            <w:gridSpan w:val="5"/>
            <w:tcBorders>
              <w:top w:val="single" w:color="000000" w:sz="12" w:space="0"/>
              <w:left w:val="dotted" w:color="auto" w:sz="4" w:space="0"/>
              <w:bottom w:val="dotted" w:color="auto" w:sz="4" w:space="0"/>
              <w:right w:val="dotted" w:color="auto" w:sz="4" w:space="0"/>
            </w:tcBorders>
            <w:shd w:val="clear" w:color="auto" w:fill="E4F7D8"/>
            <w:vAlign w:val="center"/>
          </w:tcPr>
          <w:p>
            <w:pPr>
              <w:widowControl/>
              <w:jc w:val="center"/>
              <w:textAlignment w:val="center"/>
              <w:rPr>
                <w:rFonts w:ascii="Arial Narrow" w:hAnsi="Arial Narrow" w:cs="Arial Narrow"/>
                <w:b/>
                <w:bCs/>
                <w:kern w:val="0"/>
              </w:rPr>
            </w:pPr>
            <w:r>
              <w:rPr>
                <w:rFonts w:hint="eastAsia" w:ascii="Arial Narrow" w:hAnsi="Arial Narrow" w:cs="宋体"/>
                <w:b/>
                <w:bCs/>
                <w:color w:val="000000"/>
                <w:kern w:val="0"/>
              </w:rPr>
              <w:t>评价标准</w:t>
            </w:r>
          </w:p>
        </w:tc>
        <w:tc>
          <w:tcPr>
            <w:tcW w:w="780" w:type="dxa"/>
            <w:vMerge w:val="restart"/>
            <w:tcBorders>
              <w:top w:val="single" w:color="000000" w:sz="12" w:space="0"/>
              <w:left w:val="dotted" w:color="auto" w:sz="4" w:space="0"/>
              <w:bottom w:val="dotted" w:color="auto" w:sz="4" w:space="0"/>
            </w:tcBorders>
            <w:shd w:val="clear" w:color="auto" w:fill="E4F7D8"/>
            <w:vAlign w:val="center"/>
          </w:tcPr>
          <w:p>
            <w:pPr>
              <w:widowControl/>
              <w:jc w:val="center"/>
              <w:textAlignment w:val="center"/>
              <w:rPr>
                <w:rFonts w:ascii="Arial Narrow" w:hAnsi="Arial Narrow" w:cs="Arial Narrow"/>
                <w:b/>
                <w:bCs/>
                <w:kern w:val="0"/>
              </w:rPr>
            </w:pPr>
            <w:r>
              <w:rPr>
                <w:rFonts w:hint="eastAsia" w:ascii="Arial Narrow" w:hAnsi="Arial Narrow" w:cs="宋体"/>
                <w:b/>
                <w:bCs/>
                <w:color w:val="000000"/>
                <w:kern w:val="0"/>
              </w:rPr>
              <w:t>标准分值</w:t>
            </w:r>
          </w:p>
        </w:tc>
      </w:tr>
      <w:tr>
        <w:tblPrEx>
          <w:tblCellMar>
            <w:top w:w="0" w:type="dxa"/>
            <w:left w:w="108" w:type="dxa"/>
            <w:bottom w:w="0" w:type="dxa"/>
            <w:right w:w="108" w:type="dxa"/>
          </w:tblCellMar>
        </w:tblPrEx>
        <w:trPr>
          <w:trHeight w:val="397" w:hRule="atLeast"/>
          <w:tblHeader/>
        </w:trPr>
        <w:tc>
          <w:tcPr>
            <w:tcW w:w="675" w:type="dxa"/>
            <w:vMerge w:val="continue"/>
            <w:tcBorders>
              <w:top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b/>
                <w:bCs/>
                <w:kern w:val="0"/>
              </w:rPr>
            </w:pPr>
          </w:p>
        </w:tc>
        <w:tc>
          <w:tcPr>
            <w:tcW w:w="1289" w:type="dxa"/>
            <w:tcBorders>
              <w:top w:val="dotted" w:color="auto" w:sz="4" w:space="0"/>
              <w:left w:val="dotted" w:color="auto" w:sz="4" w:space="0"/>
              <w:bottom w:val="dotted" w:color="auto" w:sz="4" w:space="0"/>
              <w:right w:val="dotted" w:color="auto" w:sz="4" w:space="0"/>
            </w:tcBorders>
            <w:shd w:val="clear" w:color="auto" w:fill="E4F7D8"/>
            <w:vAlign w:val="center"/>
          </w:tcPr>
          <w:p>
            <w:pPr>
              <w:widowControl/>
              <w:jc w:val="center"/>
              <w:textAlignment w:val="center"/>
              <w:rPr>
                <w:rFonts w:ascii="Arial Narrow" w:hAnsi="Arial Narrow" w:cs="Arial Narrow"/>
                <w:b/>
                <w:bCs/>
                <w:kern w:val="0"/>
              </w:rPr>
            </w:pPr>
            <w:r>
              <w:rPr>
                <w:rFonts w:hint="eastAsia" w:ascii="Arial Narrow" w:hAnsi="Arial Narrow" w:cs="宋体"/>
                <w:b/>
                <w:bCs/>
                <w:color w:val="000000"/>
                <w:kern w:val="0"/>
              </w:rPr>
              <w:t>一级指标</w:t>
            </w:r>
          </w:p>
        </w:tc>
        <w:tc>
          <w:tcPr>
            <w:tcW w:w="864" w:type="dxa"/>
            <w:tcBorders>
              <w:top w:val="dotted" w:color="auto" w:sz="4" w:space="0"/>
              <w:left w:val="dotted" w:color="auto" w:sz="4" w:space="0"/>
              <w:bottom w:val="dotted" w:color="auto" w:sz="4" w:space="0"/>
              <w:right w:val="dotted" w:color="auto" w:sz="4" w:space="0"/>
            </w:tcBorders>
            <w:shd w:val="clear" w:color="auto" w:fill="E4F7D8"/>
            <w:vAlign w:val="center"/>
          </w:tcPr>
          <w:p>
            <w:pPr>
              <w:widowControl/>
              <w:jc w:val="center"/>
              <w:textAlignment w:val="center"/>
              <w:rPr>
                <w:rFonts w:ascii="Arial Narrow" w:hAnsi="Arial Narrow" w:cs="Arial Narrow"/>
                <w:b/>
                <w:bCs/>
                <w:kern w:val="0"/>
              </w:rPr>
            </w:pPr>
            <w:r>
              <w:rPr>
                <w:rFonts w:hint="eastAsia" w:ascii="Arial Narrow" w:hAnsi="Arial Narrow" w:cs="宋体"/>
                <w:b/>
                <w:bCs/>
                <w:color w:val="000000"/>
                <w:kern w:val="0"/>
              </w:rPr>
              <w:t>分值</w:t>
            </w:r>
          </w:p>
        </w:tc>
        <w:tc>
          <w:tcPr>
            <w:tcW w:w="1430" w:type="dxa"/>
            <w:tcBorders>
              <w:top w:val="dotted" w:color="auto" w:sz="4" w:space="0"/>
              <w:left w:val="dotted" w:color="auto" w:sz="4" w:space="0"/>
              <w:bottom w:val="dotted" w:color="auto" w:sz="4" w:space="0"/>
              <w:right w:val="dotted" w:color="auto" w:sz="4" w:space="0"/>
            </w:tcBorders>
            <w:shd w:val="clear" w:color="auto" w:fill="E4F7D8"/>
            <w:vAlign w:val="center"/>
          </w:tcPr>
          <w:p>
            <w:pPr>
              <w:widowControl/>
              <w:textAlignment w:val="center"/>
              <w:rPr>
                <w:rFonts w:ascii="Arial Narrow" w:hAnsi="Arial Narrow" w:cs="Arial Narrow"/>
                <w:b/>
                <w:bCs/>
                <w:kern w:val="0"/>
              </w:rPr>
            </w:pPr>
            <w:r>
              <w:rPr>
                <w:rFonts w:hint="eastAsia" w:ascii="Arial Narrow" w:hAnsi="Arial Narrow" w:cs="宋体"/>
                <w:b/>
                <w:bCs/>
                <w:color w:val="000000"/>
                <w:kern w:val="0"/>
              </w:rPr>
              <w:t>二级指标</w:t>
            </w:r>
          </w:p>
        </w:tc>
        <w:tc>
          <w:tcPr>
            <w:tcW w:w="1120" w:type="dxa"/>
            <w:tcBorders>
              <w:top w:val="dotted" w:color="auto" w:sz="4" w:space="0"/>
              <w:left w:val="dotted" w:color="auto" w:sz="4" w:space="0"/>
              <w:bottom w:val="dotted" w:color="auto" w:sz="4" w:space="0"/>
              <w:right w:val="dotted" w:color="auto" w:sz="4" w:space="0"/>
            </w:tcBorders>
            <w:shd w:val="clear" w:color="auto" w:fill="E4F7D8"/>
            <w:vAlign w:val="center"/>
          </w:tcPr>
          <w:p>
            <w:pPr>
              <w:widowControl/>
              <w:jc w:val="center"/>
              <w:textAlignment w:val="center"/>
              <w:rPr>
                <w:rFonts w:ascii="Arial Narrow" w:hAnsi="Arial Narrow" w:cs="Arial Narrow"/>
                <w:b/>
                <w:bCs/>
                <w:kern w:val="0"/>
              </w:rPr>
            </w:pPr>
            <w:r>
              <w:rPr>
                <w:rFonts w:hint="eastAsia" w:ascii="Arial Narrow" w:hAnsi="Arial Narrow" w:cs="宋体"/>
                <w:b/>
                <w:bCs/>
                <w:color w:val="000000"/>
                <w:kern w:val="0"/>
              </w:rPr>
              <w:t>权重分值</w:t>
            </w:r>
          </w:p>
        </w:tc>
        <w:tc>
          <w:tcPr>
            <w:tcW w:w="2810" w:type="dxa"/>
            <w:tcBorders>
              <w:top w:val="dotted" w:color="auto" w:sz="4" w:space="0"/>
              <w:left w:val="dotted" w:color="auto" w:sz="4" w:space="0"/>
              <w:bottom w:val="dotted" w:color="auto" w:sz="4" w:space="0"/>
              <w:right w:val="dotted" w:color="auto" w:sz="4" w:space="0"/>
            </w:tcBorders>
            <w:shd w:val="clear" w:color="auto" w:fill="E4F7D8"/>
            <w:vAlign w:val="center"/>
          </w:tcPr>
          <w:p>
            <w:pPr>
              <w:widowControl/>
              <w:jc w:val="center"/>
              <w:textAlignment w:val="center"/>
              <w:rPr>
                <w:rFonts w:ascii="Arial Narrow" w:hAnsi="Arial Narrow" w:cs="Arial Narrow"/>
              </w:rPr>
            </w:pPr>
            <w:r>
              <w:rPr>
                <w:rFonts w:hint="eastAsia" w:ascii="Arial Narrow" w:hAnsi="Arial Narrow" w:cs="宋体"/>
                <w:b/>
                <w:bCs/>
                <w:color w:val="000000"/>
                <w:kern w:val="0"/>
              </w:rPr>
              <w:t>评价要点</w:t>
            </w:r>
          </w:p>
        </w:tc>
        <w:tc>
          <w:tcPr>
            <w:tcW w:w="780" w:type="dxa"/>
            <w:vMerge w:val="continue"/>
            <w:tcBorders>
              <w:top w:val="dotted" w:color="auto" w:sz="4" w:space="0"/>
              <w:left w:val="dotted" w:color="auto" w:sz="4" w:space="0"/>
              <w:bottom w:val="dotted" w:color="auto" w:sz="4" w:space="0"/>
            </w:tcBorders>
            <w:shd w:val="clear" w:color="auto" w:fill="E4F7D8"/>
            <w:vAlign w:val="center"/>
          </w:tcPr>
          <w:p>
            <w:pPr>
              <w:jc w:val="center"/>
              <w:rPr>
                <w:rFonts w:ascii="Arial Narrow" w:hAnsi="Arial Narrow" w:cs="Arial Narrow"/>
                <w:b/>
                <w:bCs/>
                <w:kern w:val="0"/>
              </w:rPr>
            </w:pPr>
          </w:p>
        </w:tc>
      </w:tr>
      <w:tr>
        <w:tblPrEx>
          <w:tblCellMar>
            <w:top w:w="0" w:type="dxa"/>
            <w:left w:w="108" w:type="dxa"/>
            <w:bottom w:w="0" w:type="dxa"/>
            <w:right w:w="108" w:type="dxa"/>
          </w:tblCellMar>
        </w:tblPrEx>
        <w:trPr>
          <w:trHeight w:val="397" w:hRule="atLeast"/>
        </w:trPr>
        <w:tc>
          <w:tcPr>
            <w:tcW w:w="675" w:type="dxa"/>
            <w:vMerge w:val="restart"/>
            <w:tcBorders>
              <w:top w:val="dotted" w:color="auto" w:sz="4" w:space="0"/>
              <w:right w:val="dotted" w:color="auto" w:sz="4" w:space="0"/>
            </w:tcBorders>
            <w:shd w:val="clear" w:color="auto" w:fill="E4F7D8"/>
            <w:vAlign w:val="center"/>
          </w:tcPr>
          <w:p>
            <w:pPr>
              <w:widowControl/>
              <w:jc w:val="center"/>
              <w:textAlignment w:val="center"/>
              <w:rPr>
                <w:rFonts w:ascii="Arial Narrow" w:hAnsi="Arial Narrow" w:cs="Arial Narrow"/>
                <w:kern w:val="0"/>
                <w:sz w:val="18"/>
                <w:szCs w:val="18"/>
              </w:rPr>
            </w:pPr>
            <w:r>
              <w:rPr>
                <w:rFonts w:ascii="Arial Narrow" w:hAnsi="Arial Narrow" w:cs="Arial Narrow"/>
                <w:color w:val="000000"/>
                <w:kern w:val="0"/>
                <w:sz w:val="18"/>
                <w:szCs w:val="18"/>
              </w:rPr>
              <w:t>1</w:t>
            </w:r>
          </w:p>
        </w:tc>
        <w:tc>
          <w:tcPr>
            <w:tcW w:w="1289" w:type="dxa"/>
            <w:vMerge w:val="restart"/>
            <w:tcBorders>
              <w:top w:val="dotted" w:color="auto" w:sz="4" w:space="0"/>
              <w:left w:val="dotted" w:color="auto" w:sz="4" w:space="0"/>
              <w:right w:val="dotted" w:color="auto" w:sz="4" w:space="0"/>
            </w:tcBorders>
            <w:shd w:val="clear" w:color="auto" w:fill="E4F7D8"/>
            <w:vAlign w:val="center"/>
          </w:tcPr>
          <w:p>
            <w:pPr>
              <w:widowControl/>
              <w:jc w:val="center"/>
              <w:textAlignment w:val="center"/>
              <w:rPr>
                <w:rFonts w:ascii="Arial Narrow" w:hAnsi="Arial Narrow" w:cs="Arial Narrow"/>
                <w:kern w:val="0"/>
                <w:sz w:val="18"/>
                <w:szCs w:val="18"/>
              </w:rPr>
            </w:pPr>
            <w:r>
              <w:rPr>
                <w:rFonts w:hint="eastAsia" w:ascii="宋体" w:hAnsi="宋体" w:cs="宋体"/>
                <w:color w:val="000000"/>
                <w:kern w:val="0"/>
                <w:sz w:val="18"/>
                <w:szCs w:val="18"/>
              </w:rPr>
              <w:t>投入类指标</w:t>
            </w:r>
          </w:p>
        </w:tc>
        <w:tc>
          <w:tcPr>
            <w:tcW w:w="864" w:type="dxa"/>
            <w:vMerge w:val="restart"/>
            <w:tcBorders>
              <w:top w:val="dotted" w:color="auto" w:sz="4" w:space="0"/>
              <w:left w:val="dotted" w:color="auto" w:sz="4" w:space="0"/>
              <w:right w:val="dotted" w:color="auto" w:sz="4" w:space="0"/>
            </w:tcBorders>
            <w:shd w:val="clear" w:color="auto" w:fill="E4F7D8"/>
            <w:vAlign w:val="center"/>
          </w:tcPr>
          <w:p>
            <w:pPr>
              <w:widowControl/>
              <w:jc w:val="center"/>
              <w:textAlignment w:val="center"/>
              <w:rPr>
                <w:rFonts w:ascii="Arial Narrow" w:hAnsi="Arial Narrow" w:cs="Arial Narrow"/>
                <w:kern w:val="0"/>
                <w:sz w:val="18"/>
                <w:szCs w:val="18"/>
              </w:rPr>
            </w:pPr>
            <w:r>
              <w:rPr>
                <w:rFonts w:ascii="Arial Narrow" w:hAnsi="Arial Narrow" w:cs="Arial Narrow"/>
                <w:color w:val="000000"/>
                <w:kern w:val="0"/>
                <w:sz w:val="18"/>
                <w:szCs w:val="18"/>
              </w:rPr>
              <w:t>15</w:t>
            </w:r>
          </w:p>
        </w:tc>
        <w:tc>
          <w:tcPr>
            <w:tcW w:w="1430" w:type="dxa"/>
            <w:vMerge w:val="restart"/>
            <w:tcBorders>
              <w:top w:val="dotted" w:color="auto" w:sz="4" w:space="0"/>
              <w:left w:val="dotted" w:color="auto" w:sz="4" w:space="0"/>
              <w:bottom w:val="dotted" w:color="auto" w:sz="4" w:space="0"/>
              <w:right w:val="dotted" w:color="auto" w:sz="4" w:space="0"/>
            </w:tcBorders>
            <w:shd w:val="clear" w:color="auto" w:fill="E4F7D8"/>
            <w:vAlign w:val="center"/>
          </w:tcPr>
          <w:p>
            <w:pPr>
              <w:widowControl/>
              <w:jc w:val="left"/>
              <w:textAlignment w:val="center"/>
              <w:rPr>
                <w:rFonts w:ascii="Arial Narrow" w:hAnsi="Arial Narrow" w:cs="Arial Narrow"/>
                <w:kern w:val="0"/>
                <w:sz w:val="18"/>
                <w:szCs w:val="18"/>
              </w:rPr>
            </w:pPr>
            <w:r>
              <w:rPr>
                <w:rFonts w:hint="eastAsia" w:ascii="Arial Narrow" w:hAnsi="Arial Narrow" w:cs="宋体"/>
                <w:color w:val="000000"/>
                <w:kern w:val="0"/>
                <w:sz w:val="18"/>
                <w:szCs w:val="18"/>
              </w:rPr>
              <w:t>项目要素</w:t>
            </w:r>
          </w:p>
        </w:tc>
        <w:tc>
          <w:tcPr>
            <w:tcW w:w="1120" w:type="dxa"/>
            <w:vMerge w:val="restart"/>
            <w:tcBorders>
              <w:top w:val="dotted" w:color="auto" w:sz="4" w:space="0"/>
              <w:left w:val="dotted" w:color="auto" w:sz="4" w:space="0"/>
              <w:bottom w:val="dotted" w:color="auto" w:sz="4" w:space="0"/>
              <w:right w:val="dotted" w:color="auto" w:sz="4" w:space="0"/>
            </w:tcBorders>
            <w:shd w:val="clear" w:color="auto" w:fill="E4F7D8"/>
            <w:vAlign w:val="center"/>
          </w:tcPr>
          <w:p>
            <w:pPr>
              <w:widowControl/>
              <w:jc w:val="center"/>
              <w:textAlignment w:val="center"/>
              <w:rPr>
                <w:rFonts w:ascii="Arial Narrow" w:hAnsi="Arial Narrow" w:cs="Arial Narrow"/>
                <w:kern w:val="0"/>
                <w:sz w:val="18"/>
                <w:szCs w:val="18"/>
              </w:rPr>
            </w:pPr>
            <w:r>
              <w:rPr>
                <w:rFonts w:ascii="Arial Narrow" w:hAnsi="Arial Narrow" w:cs="Arial Narrow"/>
                <w:color w:val="000000"/>
                <w:kern w:val="0"/>
                <w:sz w:val="18"/>
                <w:szCs w:val="18"/>
              </w:rPr>
              <w:t>6</w:t>
            </w:r>
          </w:p>
        </w:tc>
        <w:tc>
          <w:tcPr>
            <w:tcW w:w="2810" w:type="dxa"/>
            <w:tcBorders>
              <w:top w:val="dotted" w:color="auto" w:sz="4" w:space="0"/>
              <w:left w:val="dotted" w:color="auto" w:sz="4" w:space="0"/>
              <w:bottom w:val="dotted" w:color="auto" w:sz="4" w:space="0"/>
              <w:right w:val="dotted" w:color="auto" w:sz="4" w:space="0"/>
            </w:tcBorders>
            <w:shd w:val="clear" w:color="auto" w:fill="E4F7D8"/>
            <w:vAlign w:val="center"/>
          </w:tcPr>
          <w:p>
            <w:pPr>
              <w:widowControl/>
              <w:textAlignment w:val="center"/>
              <w:rPr>
                <w:rFonts w:ascii="Arial Narrow" w:hAnsi="Arial Narrow" w:cs="Arial Narrow"/>
              </w:rPr>
            </w:pPr>
            <w:r>
              <w:rPr>
                <w:rFonts w:hint="eastAsia" w:ascii="Arial Narrow" w:hAnsi="Arial Narrow" w:cs="宋体"/>
                <w:color w:val="000000"/>
                <w:kern w:val="0"/>
                <w:sz w:val="18"/>
                <w:szCs w:val="18"/>
              </w:rPr>
              <w:t>项目是否与部门职能相匹配</w:t>
            </w:r>
          </w:p>
        </w:tc>
        <w:tc>
          <w:tcPr>
            <w:tcW w:w="780" w:type="dxa"/>
            <w:tcBorders>
              <w:top w:val="dotted" w:color="auto" w:sz="4" w:space="0"/>
              <w:left w:val="dotted" w:color="auto" w:sz="4" w:space="0"/>
              <w:bottom w:val="dotted" w:color="auto" w:sz="4" w:space="0"/>
            </w:tcBorders>
            <w:shd w:val="clear" w:color="auto" w:fill="E4F7D8"/>
            <w:vAlign w:val="center"/>
          </w:tcPr>
          <w:p>
            <w:pPr>
              <w:widowControl/>
              <w:jc w:val="center"/>
              <w:textAlignment w:val="center"/>
              <w:rPr>
                <w:rFonts w:ascii="Arial Narrow" w:hAnsi="Arial Narrow" w:cs="Arial Narrow"/>
                <w:color w:val="000000"/>
                <w:kern w:val="0"/>
                <w:sz w:val="18"/>
                <w:szCs w:val="18"/>
              </w:rPr>
            </w:pPr>
            <w:r>
              <w:rPr>
                <w:rFonts w:ascii="Arial Narrow" w:hAnsi="Arial Narrow" w:cs="Arial Narrow"/>
                <w:color w:val="000000"/>
                <w:kern w:val="0"/>
                <w:sz w:val="18"/>
                <w:szCs w:val="18"/>
              </w:rPr>
              <w:t>2</w:t>
            </w:r>
          </w:p>
        </w:tc>
      </w:tr>
      <w:tr>
        <w:tblPrEx>
          <w:tblCellMar>
            <w:top w:w="0" w:type="dxa"/>
            <w:left w:w="108" w:type="dxa"/>
            <w:bottom w:w="0" w:type="dxa"/>
            <w:right w:w="108" w:type="dxa"/>
          </w:tblCellMar>
        </w:tblPrEx>
        <w:trPr>
          <w:trHeight w:val="397" w:hRule="atLeast"/>
        </w:trPr>
        <w:tc>
          <w:tcPr>
            <w:tcW w:w="675" w:type="dxa"/>
            <w:vMerge w:val="continue"/>
            <w:tcBorders>
              <w:right w:val="dotted" w:color="auto" w:sz="4" w:space="0"/>
            </w:tcBorders>
            <w:shd w:val="clear" w:color="auto" w:fill="E4F7D8"/>
            <w:vAlign w:val="center"/>
          </w:tcPr>
          <w:p>
            <w:pPr>
              <w:jc w:val="center"/>
              <w:rPr>
                <w:rFonts w:ascii="Arial Narrow" w:hAnsi="Arial Narrow" w:cs="Arial Narrow"/>
                <w:kern w:val="0"/>
                <w:sz w:val="18"/>
                <w:szCs w:val="18"/>
              </w:rPr>
            </w:pPr>
          </w:p>
        </w:tc>
        <w:tc>
          <w:tcPr>
            <w:tcW w:w="1289" w:type="dxa"/>
            <w:vMerge w:val="continue"/>
            <w:tcBorders>
              <w:left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864" w:type="dxa"/>
            <w:vMerge w:val="continue"/>
            <w:tcBorders>
              <w:left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1430" w:type="dxa"/>
            <w:vMerge w:val="continue"/>
            <w:tcBorders>
              <w:top w:val="dotted" w:color="auto" w:sz="4" w:space="0"/>
              <w:left w:val="dotted" w:color="auto" w:sz="4" w:space="0"/>
              <w:bottom w:val="dotted" w:color="auto" w:sz="4" w:space="0"/>
              <w:right w:val="dotted" w:color="auto" w:sz="4" w:space="0"/>
            </w:tcBorders>
            <w:shd w:val="clear" w:color="auto" w:fill="E4F7D8"/>
            <w:vAlign w:val="center"/>
          </w:tcPr>
          <w:p>
            <w:pPr>
              <w:jc w:val="left"/>
              <w:rPr>
                <w:rFonts w:ascii="Arial Narrow" w:hAnsi="Arial Narrow" w:cs="Arial Narrow"/>
                <w:kern w:val="0"/>
                <w:sz w:val="18"/>
                <w:szCs w:val="18"/>
              </w:rPr>
            </w:pPr>
          </w:p>
        </w:tc>
        <w:tc>
          <w:tcPr>
            <w:tcW w:w="1120" w:type="dxa"/>
            <w:vMerge w:val="continue"/>
            <w:tcBorders>
              <w:top w:val="dotted" w:color="auto" w:sz="4" w:space="0"/>
              <w:left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2810" w:type="dxa"/>
            <w:tcBorders>
              <w:top w:val="dotted" w:color="auto" w:sz="4" w:space="0"/>
              <w:left w:val="dotted" w:color="auto" w:sz="4" w:space="0"/>
              <w:bottom w:val="dotted" w:color="auto" w:sz="4" w:space="0"/>
              <w:right w:val="dotted" w:color="auto" w:sz="4" w:space="0"/>
            </w:tcBorders>
            <w:shd w:val="clear" w:color="auto" w:fill="E4F7D8"/>
            <w:vAlign w:val="center"/>
          </w:tcPr>
          <w:p>
            <w:pPr>
              <w:widowControl/>
              <w:textAlignment w:val="center"/>
              <w:rPr>
                <w:rFonts w:ascii="Arial Narrow" w:hAnsi="Arial Narrow" w:cs="Arial Narrow"/>
              </w:rPr>
            </w:pPr>
            <w:r>
              <w:rPr>
                <w:rFonts w:hint="eastAsia" w:ascii="Arial Narrow" w:hAnsi="Arial Narrow" w:cs="宋体"/>
                <w:color w:val="000000"/>
                <w:kern w:val="0"/>
                <w:sz w:val="18"/>
                <w:szCs w:val="18"/>
              </w:rPr>
              <w:t>项目的开展是否符合部门的规划</w:t>
            </w:r>
          </w:p>
        </w:tc>
        <w:tc>
          <w:tcPr>
            <w:tcW w:w="780" w:type="dxa"/>
            <w:tcBorders>
              <w:top w:val="dotted" w:color="auto" w:sz="4" w:space="0"/>
              <w:left w:val="dotted" w:color="auto" w:sz="4" w:space="0"/>
              <w:bottom w:val="dotted" w:color="auto" w:sz="4" w:space="0"/>
            </w:tcBorders>
            <w:shd w:val="clear" w:color="auto" w:fill="E4F7D8"/>
            <w:vAlign w:val="center"/>
          </w:tcPr>
          <w:p>
            <w:pPr>
              <w:widowControl/>
              <w:jc w:val="center"/>
              <w:textAlignment w:val="center"/>
              <w:rPr>
                <w:rFonts w:ascii="Arial Narrow" w:hAnsi="Arial Narrow" w:cs="Arial Narrow"/>
                <w:color w:val="000000"/>
                <w:kern w:val="0"/>
                <w:sz w:val="18"/>
                <w:szCs w:val="18"/>
              </w:rPr>
            </w:pPr>
            <w:r>
              <w:rPr>
                <w:rFonts w:ascii="Arial Narrow" w:hAnsi="Arial Narrow" w:cs="Arial Narrow"/>
                <w:color w:val="000000"/>
                <w:kern w:val="0"/>
                <w:sz w:val="18"/>
                <w:szCs w:val="18"/>
              </w:rPr>
              <w:t>2</w:t>
            </w:r>
          </w:p>
        </w:tc>
      </w:tr>
      <w:tr>
        <w:tblPrEx>
          <w:tblCellMar>
            <w:top w:w="0" w:type="dxa"/>
            <w:left w:w="108" w:type="dxa"/>
            <w:bottom w:w="0" w:type="dxa"/>
            <w:right w:w="108" w:type="dxa"/>
          </w:tblCellMar>
        </w:tblPrEx>
        <w:trPr>
          <w:trHeight w:val="397" w:hRule="atLeast"/>
        </w:trPr>
        <w:tc>
          <w:tcPr>
            <w:tcW w:w="675" w:type="dxa"/>
            <w:vMerge w:val="continue"/>
            <w:tcBorders>
              <w:right w:val="dotted" w:color="auto" w:sz="4" w:space="0"/>
            </w:tcBorders>
            <w:shd w:val="clear" w:color="auto" w:fill="E4F7D8"/>
            <w:vAlign w:val="center"/>
          </w:tcPr>
          <w:p>
            <w:pPr>
              <w:jc w:val="center"/>
              <w:rPr>
                <w:rFonts w:ascii="Arial Narrow" w:hAnsi="Arial Narrow" w:cs="Arial Narrow"/>
                <w:kern w:val="0"/>
                <w:sz w:val="18"/>
                <w:szCs w:val="18"/>
              </w:rPr>
            </w:pPr>
          </w:p>
        </w:tc>
        <w:tc>
          <w:tcPr>
            <w:tcW w:w="1289" w:type="dxa"/>
            <w:vMerge w:val="continue"/>
            <w:tcBorders>
              <w:left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864" w:type="dxa"/>
            <w:vMerge w:val="continue"/>
            <w:tcBorders>
              <w:left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1430" w:type="dxa"/>
            <w:vMerge w:val="continue"/>
            <w:tcBorders>
              <w:top w:val="dotted" w:color="auto" w:sz="4" w:space="0"/>
              <w:left w:val="dotted" w:color="auto" w:sz="4" w:space="0"/>
              <w:bottom w:val="dotted" w:color="auto" w:sz="4" w:space="0"/>
              <w:right w:val="dotted" w:color="auto" w:sz="4" w:space="0"/>
            </w:tcBorders>
            <w:shd w:val="clear" w:color="auto" w:fill="E4F7D8"/>
            <w:vAlign w:val="center"/>
          </w:tcPr>
          <w:p>
            <w:pPr>
              <w:jc w:val="left"/>
              <w:rPr>
                <w:rFonts w:ascii="Arial Narrow" w:hAnsi="Arial Narrow" w:cs="Arial Narrow"/>
                <w:kern w:val="0"/>
                <w:sz w:val="18"/>
                <w:szCs w:val="18"/>
              </w:rPr>
            </w:pPr>
          </w:p>
        </w:tc>
        <w:tc>
          <w:tcPr>
            <w:tcW w:w="1120" w:type="dxa"/>
            <w:vMerge w:val="continue"/>
            <w:tcBorders>
              <w:top w:val="dotted" w:color="auto" w:sz="4" w:space="0"/>
              <w:left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2810" w:type="dxa"/>
            <w:tcBorders>
              <w:top w:val="dotted" w:color="auto" w:sz="4" w:space="0"/>
              <w:left w:val="dotted" w:color="auto" w:sz="4" w:space="0"/>
              <w:bottom w:val="dotted" w:color="auto" w:sz="4" w:space="0"/>
              <w:right w:val="dotted" w:color="auto" w:sz="4" w:space="0"/>
            </w:tcBorders>
            <w:shd w:val="clear" w:color="auto" w:fill="E4F7D8"/>
            <w:vAlign w:val="center"/>
          </w:tcPr>
          <w:p>
            <w:pPr>
              <w:widowControl/>
              <w:textAlignment w:val="center"/>
              <w:rPr>
                <w:rFonts w:ascii="Arial Narrow" w:hAnsi="Arial Narrow" w:cs="Arial Narrow"/>
              </w:rPr>
            </w:pPr>
            <w:r>
              <w:rPr>
                <w:rFonts w:hint="eastAsia" w:ascii="Arial Narrow" w:hAnsi="Arial Narrow" w:cs="宋体"/>
                <w:color w:val="000000"/>
                <w:kern w:val="0"/>
                <w:sz w:val="18"/>
                <w:szCs w:val="18"/>
              </w:rPr>
              <w:t>项目是否能体现全市战略性目标</w:t>
            </w:r>
          </w:p>
        </w:tc>
        <w:tc>
          <w:tcPr>
            <w:tcW w:w="780" w:type="dxa"/>
            <w:tcBorders>
              <w:top w:val="dotted" w:color="auto" w:sz="4" w:space="0"/>
              <w:left w:val="dotted" w:color="auto" w:sz="4" w:space="0"/>
              <w:bottom w:val="dotted" w:color="auto" w:sz="4" w:space="0"/>
            </w:tcBorders>
            <w:shd w:val="clear" w:color="auto" w:fill="E4F7D8"/>
            <w:vAlign w:val="center"/>
          </w:tcPr>
          <w:p>
            <w:pPr>
              <w:widowControl/>
              <w:jc w:val="center"/>
              <w:textAlignment w:val="center"/>
              <w:rPr>
                <w:rFonts w:ascii="Arial Narrow" w:hAnsi="Arial Narrow" w:cs="Arial Narrow"/>
                <w:color w:val="000000"/>
                <w:kern w:val="0"/>
                <w:sz w:val="18"/>
                <w:szCs w:val="18"/>
              </w:rPr>
            </w:pPr>
            <w:r>
              <w:rPr>
                <w:rFonts w:ascii="Arial Narrow" w:hAnsi="Arial Narrow" w:cs="Arial Narrow"/>
                <w:color w:val="000000"/>
                <w:kern w:val="0"/>
                <w:sz w:val="18"/>
                <w:szCs w:val="18"/>
              </w:rPr>
              <w:t>2</w:t>
            </w:r>
          </w:p>
        </w:tc>
      </w:tr>
      <w:tr>
        <w:tblPrEx>
          <w:tblCellMar>
            <w:top w:w="0" w:type="dxa"/>
            <w:left w:w="108" w:type="dxa"/>
            <w:bottom w:w="0" w:type="dxa"/>
            <w:right w:w="108" w:type="dxa"/>
          </w:tblCellMar>
        </w:tblPrEx>
        <w:trPr>
          <w:trHeight w:val="397" w:hRule="atLeast"/>
        </w:trPr>
        <w:tc>
          <w:tcPr>
            <w:tcW w:w="675" w:type="dxa"/>
            <w:vMerge w:val="continue"/>
            <w:tcBorders>
              <w:right w:val="dotted" w:color="auto" w:sz="4" w:space="0"/>
            </w:tcBorders>
            <w:shd w:val="clear" w:color="auto" w:fill="E4F7D8"/>
            <w:vAlign w:val="center"/>
          </w:tcPr>
          <w:p>
            <w:pPr>
              <w:jc w:val="center"/>
              <w:rPr>
                <w:rFonts w:ascii="Arial Narrow" w:hAnsi="Arial Narrow" w:cs="Arial Narrow"/>
                <w:kern w:val="0"/>
                <w:sz w:val="18"/>
                <w:szCs w:val="18"/>
              </w:rPr>
            </w:pPr>
          </w:p>
        </w:tc>
        <w:tc>
          <w:tcPr>
            <w:tcW w:w="1289" w:type="dxa"/>
            <w:vMerge w:val="continue"/>
            <w:tcBorders>
              <w:left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864" w:type="dxa"/>
            <w:vMerge w:val="continue"/>
            <w:tcBorders>
              <w:left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1430" w:type="dxa"/>
            <w:vMerge w:val="restart"/>
            <w:tcBorders>
              <w:top w:val="dotted" w:color="auto" w:sz="4" w:space="0"/>
              <w:left w:val="dotted" w:color="auto" w:sz="4" w:space="0"/>
              <w:right w:val="dotted" w:color="auto" w:sz="4" w:space="0"/>
            </w:tcBorders>
            <w:shd w:val="clear" w:color="auto" w:fill="E4F7D8"/>
            <w:vAlign w:val="center"/>
          </w:tcPr>
          <w:p>
            <w:pPr>
              <w:widowControl/>
              <w:jc w:val="left"/>
              <w:textAlignment w:val="center"/>
              <w:rPr>
                <w:rFonts w:ascii="Arial Narrow" w:hAnsi="Arial Narrow" w:cs="Arial Narrow"/>
                <w:color w:val="000000"/>
                <w:kern w:val="0"/>
                <w:sz w:val="18"/>
                <w:szCs w:val="18"/>
              </w:rPr>
            </w:pPr>
            <w:r>
              <w:rPr>
                <w:rFonts w:hint="eastAsia" w:ascii="Arial Narrow" w:hAnsi="Arial Narrow" w:cs="宋体"/>
                <w:color w:val="000000"/>
                <w:kern w:val="0"/>
                <w:sz w:val="18"/>
                <w:szCs w:val="18"/>
              </w:rPr>
              <w:t>立项要素</w:t>
            </w:r>
          </w:p>
        </w:tc>
        <w:tc>
          <w:tcPr>
            <w:tcW w:w="1120" w:type="dxa"/>
            <w:vMerge w:val="restart"/>
            <w:tcBorders>
              <w:top w:val="dotted" w:color="auto" w:sz="4" w:space="0"/>
              <w:left w:val="dotted" w:color="auto" w:sz="4" w:space="0"/>
              <w:bottom w:val="dotted" w:color="auto" w:sz="4" w:space="0"/>
              <w:right w:val="dotted" w:color="auto" w:sz="4" w:space="0"/>
            </w:tcBorders>
            <w:shd w:val="clear" w:color="auto" w:fill="E4F7D8"/>
            <w:vAlign w:val="center"/>
          </w:tcPr>
          <w:p>
            <w:pPr>
              <w:widowControl/>
              <w:jc w:val="center"/>
              <w:textAlignment w:val="center"/>
              <w:rPr>
                <w:rFonts w:ascii="Arial Narrow" w:hAnsi="Arial Narrow" w:cs="Arial Narrow"/>
                <w:kern w:val="0"/>
                <w:sz w:val="18"/>
                <w:szCs w:val="18"/>
              </w:rPr>
            </w:pPr>
            <w:r>
              <w:rPr>
                <w:rFonts w:ascii="Arial Narrow" w:hAnsi="Arial Narrow" w:cs="Arial Narrow"/>
                <w:color w:val="000000"/>
                <w:kern w:val="0"/>
                <w:sz w:val="18"/>
                <w:szCs w:val="18"/>
              </w:rPr>
              <w:t>6</w:t>
            </w:r>
          </w:p>
        </w:tc>
        <w:tc>
          <w:tcPr>
            <w:tcW w:w="2810" w:type="dxa"/>
            <w:tcBorders>
              <w:top w:val="dotted" w:color="auto" w:sz="4" w:space="0"/>
              <w:left w:val="dotted" w:color="auto" w:sz="4" w:space="0"/>
              <w:bottom w:val="dotted" w:color="auto" w:sz="4" w:space="0"/>
              <w:right w:val="dotted" w:color="auto" w:sz="4" w:space="0"/>
            </w:tcBorders>
            <w:shd w:val="clear" w:color="auto" w:fill="E4F7D8"/>
            <w:vAlign w:val="center"/>
          </w:tcPr>
          <w:p>
            <w:pPr>
              <w:widowControl/>
              <w:textAlignment w:val="center"/>
              <w:rPr>
                <w:rFonts w:ascii="Arial Narrow" w:hAnsi="Arial Narrow" w:cs="Arial Narrow"/>
              </w:rPr>
            </w:pPr>
            <w:r>
              <w:rPr>
                <w:rFonts w:hint="eastAsia" w:ascii="Arial Narrow" w:hAnsi="Arial Narrow" w:cs="宋体"/>
                <w:color w:val="000000"/>
                <w:kern w:val="0"/>
                <w:sz w:val="18"/>
                <w:szCs w:val="18"/>
              </w:rPr>
              <w:t>立项依据是否充分</w:t>
            </w:r>
          </w:p>
        </w:tc>
        <w:tc>
          <w:tcPr>
            <w:tcW w:w="780" w:type="dxa"/>
            <w:tcBorders>
              <w:top w:val="dotted" w:color="auto" w:sz="4" w:space="0"/>
              <w:left w:val="dotted" w:color="auto" w:sz="4" w:space="0"/>
              <w:bottom w:val="dotted" w:color="auto" w:sz="4" w:space="0"/>
            </w:tcBorders>
            <w:shd w:val="clear" w:color="auto" w:fill="E4F7D8"/>
            <w:vAlign w:val="center"/>
          </w:tcPr>
          <w:p>
            <w:pPr>
              <w:widowControl/>
              <w:jc w:val="center"/>
              <w:textAlignment w:val="center"/>
              <w:rPr>
                <w:rFonts w:ascii="Arial Narrow" w:hAnsi="Arial Narrow" w:cs="Arial Narrow"/>
                <w:color w:val="000000"/>
                <w:kern w:val="0"/>
                <w:sz w:val="18"/>
                <w:szCs w:val="18"/>
              </w:rPr>
            </w:pPr>
            <w:r>
              <w:rPr>
                <w:rFonts w:ascii="Arial Narrow" w:hAnsi="Arial Narrow" w:cs="Arial Narrow"/>
                <w:color w:val="000000"/>
                <w:kern w:val="0"/>
                <w:sz w:val="18"/>
                <w:szCs w:val="18"/>
              </w:rPr>
              <w:t>2</w:t>
            </w:r>
          </w:p>
        </w:tc>
      </w:tr>
      <w:tr>
        <w:tblPrEx>
          <w:tblCellMar>
            <w:top w:w="0" w:type="dxa"/>
            <w:left w:w="108" w:type="dxa"/>
            <w:bottom w:w="0" w:type="dxa"/>
            <w:right w:w="108" w:type="dxa"/>
          </w:tblCellMar>
        </w:tblPrEx>
        <w:trPr>
          <w:trHeight w:val="397" w:hRule="atLeast"/>
        </w:trPr>
        <w:tc>
          <w:tcPr>
            <w:tcW w:w="675" w:type="dxa"/>
            <w:vMerge w:val="continue"/>
            <w:tcBorders>
              <w:right w:val="dotted" w:color="auto" w:sz="4" w:space="0"/>
            </w:tcBorders>
            <w:shd w:val="clear" w:color="auto" w:fill="E4F7D8"/>
            <w:vAlign w:val="center"/>
          </w:tcPr>
          <w:p>
            <w:pPr>
              <w:jc w:val="center"/>
              <w:rPr>
                <w:rFonts w:ascii="Arial Narrow" w:hAnsi="Arial Narrow" w:cs="Arial Narrow"/>
                <w:kern w:val="0"/>
                <w:sz w:val="18"/>
                <w:szCs w:val="18"/>
              </w:rPr>
            </w:pPr>
          </w:p>
        </w:tc>
        <w:tc>
          <w:tcPr>
            <w:tcW w:w="1289" w:type="dxa"/>
            <w:vMerge w:val="continue"/>
            <w:tcBorders>
              <w:left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864" w:type="dxa"/>
            <w:vMerge w:val="continue"/>
            <w:tcBorders>
              <w:left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1430" w:type="dxa"/>
            <w:vMerge w:val="continue"/>
            <w:tcBorders>
              <w:left w:val="dotted" w:color="auto" w:sz="4" w:space="0"/>
              <w:right w:val="dotted" w:color="auto" w:sz="4" w:space="0"/>
            </w:tcBorders>
            <w:shd w:val="clear" w:color="auto" w:fill="E4F7D8"/>
            <w:vAlign w:val="center"/>
          </w:tcPr>
          <w:p>
            <w:pPr>
              <w:jc w:val="left"/>
              <w:rPr>
                <w:rFonts w:ascii="Arial Narrow" w:hAnsi="Arial Narrow" w:cs="Arial Narrow"/>
                <w:color w:val="000000"/>
                <w:kern w:val="0"/>
                <w:sz w:val="18"/>
                <w:szCs w:val="18"/>
              </w:rPr>
            </w:pPr>
          </w:p>
        </w:tc>
        <w:tc>
          <w:tcPr>
            <w:tcW w:w="1120" w:type="dxa"/>
            <w:vMerge w:val="continue"/>
            <w:tcBorders>
              <w:top w:val="dotted" w:color="auto" w:sz="4" w:space="0"/>
              <w:left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2810" w:type="dxa"/>
            <w:tcBorders>
              <w:top w:val="dotted" w:color="auto" w:sz="4" w:space="0"/>
              <w:left w:val="dotted" w:color="auto" w:sz="4" w:space="0"/>
              <w:bottom w:val="dotted" w:color="auto" w:sz="4" w:space="0"/>
              <w:right w:val="dotted" w:color="auto" w:sz="4" w:space="0"/>
            </w:tcBorders>
            <w:shd w:val="clear" w:color="auto" w:fill="E4F7D8"/>
            <w:vAlign w:val="center"/>
          </w:tcPr>
          <w:p>
            <w:pPr>
              <w:widowControl/>
              <w:textAlignment w:val="center"/>
              <w:rPr>
                <w:rFonts w:ascii="Arial Narrow" w:hAnsi="Arial Narrow" w:cs="Arial Narrow"/>
              </w:rPr>
            </w:pPr>
            <w:r>
              <w:rPr>
                <w:rFonts w:hint="eastAsia" w:ascii="Arial Narrow" w:hAnsi="Arial Narrow" w:cs="宋体"/>
                <w:color w:val="000000"/>
                <w:kern w:val="0"/>
                <w:sz w:val="18"/>
                <w:szCs w:val="18"/>
              </w:rPr>
              <w:t>项目的申请、设立过程是否符合相关要求。</w:t>
            </w:r>
          </w:p>
        </w:tc>
        <w:tc>
          <w:tcPr>
            <w:tcW w:w="780" w:type="dxa"/>
            <w:tcBorders>
              <w:top w:val="dotted" w:color="auto" w:sz="4" w:space="0"/>
              <w:left w:val="dotted" w:color="auto" w:sz="4" w:space="0"/>
              <w:bottom w:val="dotted" w:color="auto" w:sz="4" w:space="0"/>
            </w:tcBorders>
            <w:shd w:val="clear" w:color="auto" w:fill="E4F7D8"/>
            <w:vAlign w:val="center"/>
          </w:tcPr>
          <w:p>
            <w:pPr>
              <w:widowControl/>
              <w:jc w:val="center"/>
              <w:textAlignment w:val="center"/>
              <w:rPr>
                <w:rFonts w:ascii="Arial Narrow" w:hAnsi="Arial Narrow" w:cs="Arial Narrow"/>
                <w:color w:val="000000"/>
                <w:kern w:val="0"/>
                <w:sz w:val="18"/>
                <w:szCs w:val="18"/>
              </w:rPr>
            </w:pPr>
            <w:r>
              <w:rPr>
                <w:rFonts w:ascii="Arial Narrow" w:hAnsi="Arial Narrow" w:cs="Arial Narrow"/>
                <w:color w:val="000000"/>
                <w:kern w:val="0"/>
                <w:sz w:val="18"/>
                <w:szCs w:val="18"/>
              </w:rPr>
              <w:t>2</w:t>
            </w:r>
          </w:p>
        </w:tc>
      </w:tr>
      <w:tr>
        <w:tblPrEx>
          <w:tblCellMar>
            <w:top w:w="0" w:type="dxa"/>
            <w:left w:w="108" w:type="dxa"/>
            <w:bottom w:w="0" w:type="dxa"/>
            <w:right w:w="108" w:type="dxa"/>
          </w:tblCellMar>
        </w:tblPrEx>
        <w:trPr>
          <w:trHeight w:val="397" w:hRule="atLeast"/>
        </w:trPr>
        <w:tc>
          <w:tcPr>
            <w:tcW w:w="675" w:type="dxa"/>
            <w:vMerge w:val="continue"/>
            <w:tcBorders>
              <w:right w:val="dotted" w:color="auto" w:sz="4" w:space="0"/>
            </w:tcBorders>
            <w:shd w:val="clear" w:color="auto" w:fill="E4F7D8"/>
            <w:vAlign w:val="center"/>
          </w:tcPr>
          <w:p>
            <w:pPr>
              <w:jc w:val="center"/>
              <w:rPr>
                <w:rFonts w:ascii="Arial Narrow" w:hAnsi="Arial Narrow" w:cs="Arial Narrow"/>
                <w:kern w:val="0"/>
                <w:sz w:val="18"/>
                <w:szCs w:val="18"/>
              </w:rPr>
            </w:pPr>
          </w:p>
        </w:tc>
        <w:tc>
          <w:tcPr>
            <w:tcW w:w="1289" w:type="dxa"/>
            <w:vMerge w:val="continue"/>
            <w:tcBorders>
              <w:left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864" w:type="dxa"/>
            <w:vMerge w:val="continue"/>
            <w:tcBorders>
              <w:left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1430" w:type="dxa"/>
            <w:vMerge w:val="continue"/>
            <w:tcBorders>
              <w:left w:val="dotted" w:color="auto" w:sz="4" w:space="0"/>
              <w:bottom w:val="dotted" w:color="auto" w:sz="4" w:space="0"/>
              <w:right w:val="dotted" w:color="auto" w:sz="4" w:space="0"/>
            </w:tcBorders>
            <w:shd w:val="clear" w:color="auto" w:fill="E4F7D8"/>
            <w:vAlign w:val="center"/>
          </w:tcPr>
          <w:p>
            <w:pPr>
              <w:jc w:val="left"/>
              <w:rPr>
                <w:rFonts w:ascii="Arial Narrow" w:hAnsi="Arial Narrow" w:cs="Arial Narrow"/>
                <w:color w:val="000000"/>
                <w:kern w:val="0"/>
                <w:sz w:val="18"/>
                <w:szCs w:val="18"/>
              </w:rPr>
            </w:pPr>
          </w:p>
        </w:tc>
        <w:tc>
          <w:tcPr>
            <w:tcW w:w="1120" w:type="dxa"/>
            <w:vMerge w:val="continue"/>
            <w:tcBorders>
              <w:top w:val="dotted" w:color="auto" w:sz="4" w:space="0"/>
              <w:left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2810" w:type="dxa"/>
            <w:tcBorders>
              <w:top w:val="dotted" w:color="auto" w:sz="4" w:space="0"/>
              <w:left w:val="dotted" w:color="auto" w:sz="4" w:space="0"/>
              <w:bottom w:val="dotted" w:color="auto" w:sz="4" w:space="0"/>
              <w:right w:val="dotted" w:color="auto" w:sz="4" w:space="0"/>
            </w:tcBorders>
            <w:shd w:val="clear" w:color="auto" w:fill="E4F7D8"/>
            <w:vAlign w:val="center"/>
          </w:tcPr>
          <w:p>
            <w:pPr>
              <w:widowControl/>
              <w:textAlignment w:val="center"/>
              <w:rPr>
                <w:rFonts w:ascii="Arial Narrow" w:hAnsi="Arial Narrow" w:cs="Arial Narrow"/>
              </w:rPr>
            </w:pPr>
            <w:r>
              <w:rPr>
                <w:rFonts w:hint="eastAsia" w:ascii="Arial Narrow" w:hAnsi="Arial Narrow" w:cs="宋体"/>
                <w:color w:val="000000"/>
                <w:kern w:val="0"/>
                <w:sz w:val="18"/>
                <w:szCs w:val="18"/>
              </w:rPr>
              <w:t>项目是否具有可操作性，能否如期完成</w:t>
            </w:r>
          </w:p>
        </w:tc>
        <w:tc>
          <w:tcPr>
            <w:tcW w:w="780" w:type="dxa"/>
            <w:tcBorders>
              <w:top w:val="dotted" w:color="auto" w:sz="4" w:space="0"/>
              <w:left w:val="dotted" w:color="auto" w:sz="4" w:space="0"/>
              <w:bottom w:val="dotted" w:color="auto" w:sz="4" w:space="0"/>
            </w:tcBorders>
            <w:shd w:val="clear" w:color="auto" w:fill="E4F7D8"/>
            <w:vAlign w:val="center"/>
          </w:tcPr>
          <w:p>
            <w:pPr>
              <w:widowControl/>
              <w:jc w:val="center"/>
              <w:textAlignment w:val="center"/>
              <w:rPr>
                <w:rFonts w:ascii="Arial Narrow" w:hAnsi="Arial Narrow" w:cs="Arial Narrow"/>
                <w:color w:val="000000"/>
                <w:kern w:val="0"/>
                <w:sz w:val="18"/>
                <w:szCs w:val="18"/>
              </w:rPr>
            </w:pPr>
            <w:r>
              <w:rPr>
                <w:rFonts w:ascii="Arial Narrow" w:hAnsi="Arial Narrow" w:cs="Arial Narrow"/>
                <w:color w:val="000000"/>
                <w:kern w:val="0"/>
                <w:sz w:val="18"/>
                <w:szCs w:val="18"/>
              </w:rPr>
              <w:t>2</w:t>
            </w:r>
          </w:p>
        </w:tc>
      </w:tr>
      <w:tr>
        <w:tblPrEx>
          <w:tblCellMar>
            <w:top w:w="0" w:type="dxa"/>
            <w:left w:w="108" w:type="dxa"/>
            <w:bottom w:w="0" w:type="dxa"/>
            <w:right w:w="108" w:type="dxa"/>
          </w:tblCellMar>
        </w:tblPrEx>
        <w:trPr>
          <w:trHeight w:val="397" w:hRule="atLeast"/>
        </w:trPr>
        <w:tc>
          <w:tcPr>
            <w:tcW w:w="675" w:type="dxa"/>
            <w:vMerge w:val="continue"/>
            <w:tcBorders>
              <w:right w:val="dotted" w:color="auto" w:sz="4" w:space="0"/>
            </w:tcBorders>
            <w:shd w:val="clear" w:color="auto" w:fill="E4F7D8"/>
            <w:vAlign w:val="center"/>
          </w:tcPr>
          <w:p>
            <w:pPr>
              <w:jc w:val="center"/>
              <w:rPr>
                <w:rFonts w:ascii="Arial Narrow" w:hAnsi="Arial Narrow" w:cs="Arial Narrow"/>
                <w:kern w:val="0"/>
                <w:sz w:val="18"/>
                <w:szCs w:val="18"/>
              </w:rPr>
            </w:pPr>
          </w:p>
        </w:tc>
        <w:tc>
          <w:tcPr>
            <w:tcW w:w="1289" w:type="dxa"/>
            <w:vMerge w:val="continue"/>
            <w:tcBorders>
              <w:left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864" w:type="dxa"/>
            <w:vMerge w:val="continue"/>
            <w:tcBorders>
              <w:left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1430" w:type="dxa"/>
            <w:tcBorders>
              <w:top w:val="dotted" w:color="auto" w:sz="4" w:space="0"/>
              <w:left w:val="dotted" w:color="auto" w:sz="4" w:space="0"/>
              <w:right w:val="dotted" w:color="auto" w:sz="4" w:space="0"/>
            </w:tcBorders>
            <w:shd w:val="clear" w:color="auto" w:fill="E4F7D8"/>
            <w:vAlign w:val="center"/>
          </w:tcPr>
          <w:p>
            <w:pPr>
              <w:widowControl/>
              <w:jc w:val="left"/>
              <w:textAlignment w:val="center"/>
              <w:rPr>
                <w:rFonts w:ascii="Arial Narrow" w:hAnsi="Arial Narrow" w:cs="Arial Narrow"/>
                <w:color w:val="000000"/>
                <w:kern w:val="0"/>
                <w:sz w:val="18"/>
                <w:szCs w:val="18"/>
              </w:rPr>
            </w:pPr>
            <w:r>
              <w:rPr>
                <w:rFonts w:hint="eastAsia" w:ascii="Arial Narrow" w:hAnsi="Arial Narrow" w:cs="宋体"/>
                <w:color w:val="000000"/>
                <w:kern w:val="0"/>
                <w:sz w:val="18"/>
                <w:szCs w:val="18"/>
              </w:rPr>
              <w:t>资金要素</w:t>
            </w:r>
          </w:p>
        </w:tc>
        <w:tc>
          <w:tcPr>
            <w:tcW w:w="1120" w:type="dxa"/>
            <w:tcBorders>
              <w:top w:val="dotted" w:color="auto" w:sz="4" w:space="0"/>
              <w:left w:val="dotted" w:color="auto" w:sz="4" w:space="0"/>
              <w:bottom w:val="dotted" w:color="auto" w:sz="4" w:space="0"/>
              <w:right w:val="dotted" w:color="auto" w:sz="4" w:space="0"/>
            </w:tcBorders>
            <w:shd w:val="clear" w:color="auto" w:fill="E4F7D8"/>
            <w:vAlign w:val="center"/>
          </w:tcPr>
          <w:p>
            <w:pPr>
              <w:widowControl/>
              <w:jc w:val="center"/>
              <w:textAlignment w:val="center"/>
              <w:rPr>
                <w:rFonts w:ascii="Arial Narrow" w:hAnsi="Arial Narrow" w:cs="Arial Narrow"/>
                <w:kern w:val="0"/>
                <w:sz w:val="18"/>
                <w:szCs w:val="18"/>
              </w:rPr>
            </w:pPr>
            <w:r>
              <w:rPr>
                <w:rFonts w:ascii="Arial Narrow" w:hAnsi="Arial Narrow" w:cs="Arial Narrow"/>
                <w:color w:val="000000"/>
                <w:kern w:val="0"/>
                <w:sz w:val="18"/>
                <w:szCs w:val="18"/>
              </w:rPr>
              <w:t>3</w:t>
            </w:r>
          </w:p>
        </w:tc>
        <w:tc>
          <w:tcPr>
            <w:tcW w:w="2810" w:type="dxa"/>
            <w:tcBorders>
              <w:top w:val="dotted" w:color="auto" w:sz="4" w:space="0"/>
              <w:left w:val="dotted" w:color="auto" w:sz="4" w:space="0"/>
              <w:bottom w:val="dotted" w:color="auto" w:sz="4" w:space="0"/>
              <w:right w:val="dotted" w:color="auto" w:sz="4" w:space="0"/>
            </w:tcBorders>
            <w:shd w:val="clear" w:color="auto" w:fill="E4F7D8"/>
            <w:vAlign w:val="center"/>
          </w:tcPr>
          <w:p>
            <w:pPr>
              <w:widowControl/>
              <w:textAlignment w:val="center"/>
              <w:rPr>
                <w:rFonts w:ascii="Arial Narrow" w:hAnsi="Arial Narrow" w:cs="Arial Narrow"/>
              </w:rPr>
            </w:pPr>
            <w:r>
              <w:rPr>
                <w:rFonts w:hint="eastAsia" w:ascii="Arial Narrow" w:hAnsi="Arial Narrow" w:cs="宋体"/>
                <w:color w:val="000000"/>
                <w:kern w:val="0"/>
                <w:sz w:val="18"/>
                <w:szCs w:val="18"/>
              </w:rPr>
              <w:t>实际到位资金数</w:t>
            </w:r>
            <w:r>
              <w:rPr>
                <w:rFonts w:ascii="Arial Narrow" w:hAnsi="Arial Narrow" w:cs="Arial Narrow"/>
                <w:color w:val="000000"/>
                <w:kern w:val="0"/>
                <w:sz w:val="18"/>
                <w:szCs w:val="18"/>
              </w:rPr>
              <w:t>/</w:t>
            </w:r>
            <w:r>
              <w:rPr>
                <w:rFonts w:hint="eastAsia" w:ascii="Arial Narrow" w:hAnsi="Arial Narrow" w:cs="宋体"/>
                <w:color w:val="000000"/>
                <w:kern w:val="0"/>
                <w:sz w:val="18"/>
                <w:szCs w:val="18"/>
              </w:rPr>
              <w:t>预算数</w:t>
            </w:r>
          </w:p>
        </w:tc>
        <w:tc>
          <w:tcPr>
            <w:tcW w:w="780" w:type="dxa"/>
            <w:tcBorders>
              <w:top w:val="dotted" w:color="auto" w:sz="4" w:space="0"/>
              <w:left w:val="dotted" w:color="auto" w:sz="4" w:space="0"/>
              <w:bottom w:val="dotted" w:color="auto" w:sz="4" w:space="0"/>
            </w:tcBorders>
            <w:shd w:val="clear" w:color="auto" w:fill="E4F7D8"/>
            <w:vAlign w:val="center"/>
          </w:tcPr>
          <w:p>
            <w:pPr>
              <w:widowControl/>
              <w:jc w:val="center"/>
              <w:textAlignment w:val="center"/>
              <w:rPr>
                <w:rFonts w:ascii="Arial Narrow" w:hAnsi="Arial Narrow" w:cs="Arial Narrow"/>
                <w:color w:val="000000"/>
                <w:kern w:val="0"/>
                <w:sz w:val="18"/>
                <w:szCs w:val="18"/>
              </w:rPr>
            </w:pPr>
            <w:r>
              <w:rPr>
                <w:rFonts w:ascii="Arial Narrow" w:hAnsi="Arial Narrow" w:cs="Arial Narrow"/>
                <w:color w:val="000000"/>
                <w:kern w:val="0"/>
                <w:sz w:val="18"/>
                <w:szCs w:val="18"/>
              </w:rPr>
              <w:t>3</w:t>
            </w:r>
          </w:p>
        </w:tc>
      </w:tr>
      <w:tr>
        <w:tblPrEx>
          <w:tblCellMar>
            <w:top w:w="0" w:type="dxa"/>
            <w:left w:w="108" w:type="dxa"/>
            <w:bottom w:w="0" w:type="dxa"/>
            <w:right w:w="108" w:type="dxa"/>
          </w:tblCellMar>
        </w:tblPrEx>
        <w:trPr>
          <w:trHeight w:val="397" w:hRule="atLeast"/>
        </w:trPr>
        <w:tc>
          <w:tcPr>
            <w:tcW w:w="675" w:type="dxa"/>
            <w:vMerge w:val="restart"/>
            <w:tcBorders>
              <w:top w:val="dotted" w:color="auto" w:sz="4" w:space="0"/>
              <w:right w:val="dotted" w:color="auto" w:sz="4" w:space="0"/>
            </w:tcBorders>
            <w:shd w:val="clear" w:color="auto" w:fill="E4F7D8"/>
            <w:vAlign w:val="center"/>
          </w:tcPr>
          <w:p>
            <w:pPr>
              <w:widowControl/>
              <w:jc w:val="center"/>
              <w:textAlignment w:val="center"/>
              <w:rPr>
                <w:rFonts w:ascii="Arial Narrow" w:hAnsi="Arial Narrow" w:cs="Arial Narrow"/>
                <w:kern w:val="0"/>
                <w:sz w:val="18"/>
                <w:szCs w:val="18"/>
              </w:rPr>
            </w:pPr>
            <w:r>
              <w:rPr>
                <w:rFonts w:ascii="Arial Narrow" w:hAnsi="Arial Narrow" w:cs="Arial Narrow"/>
                <w:color w:val="000000"/>
                <w:kern w:val="0"/>
                <w:sz w:val="18"/>
                <w:szCs w:val="18"/>
              </w:rPr>
              <w:t>2</w:t>
            </w:r>
          </w:p>
        </w:tc>
        <w:tc>
          <w:tcPr>
            <w:tcW w:w="1289" w:type="dxa"/>
            <w:vMerge w:val="restart"/>
            <w:tcBorders>
              <w:top w:val="dotted" w:color="auto" w:sz="4" w:space="0"/>
              <w:left w:val="dotted" w:color="auto" w:sz="4" w:space="0"/>
              <w:right w:val="dotted" w:color="auto" w:sz="4" w:space="0"/>
            </w:tcBorders>
            <w:shd w:val="clear" w:color="auto" w:fill="E4F7D8"/>
            <w:vAlign w:val="center"/>
          </w:tcPr>
          <w:p>
            <w:pPr>
              <w:widowControl/>
              <w:jc w:val="center"/>
              <w:textAlignment w:val="center"/>
              <w:rPr>
                <w:rFonts w:ascii="Arial Narrow" w:hAnsi="Arial Narrow" w:cs="Arial Narrow"/>
                <w:kern w:val="0"/>
                <w:sz w:val="18"/>
                <w:szCs w:val="18"/>
              </w:rPr>
            </w:pPr>
            <w:r>
              <w:rPr>
                <w:rFonts w:hint="eastAsia" w:ascii="Arial Narrow" w:hAnsi="Arial Narrow" w:cs="宋体"/>
                <w:color w:val="000000"/>
                <w:kern w:val="0"/>
                <w:sz w:val="18"/>
                <w:szCs w:val="18"/>
              </w:rPr>
              <w:t>产出类指标</w:t>
            </w:r>
          </w:p>
        </w:tc>
        <w:tc>
          <w:tcPr>
            <w:tcW w:w="864" w:type="dxa"/>
            <w:vMerge w:val="restart"/>
            <w:tcBorders>
              <w:top w:val="dotted" w:color="auto" w:sz="4" w:space="0"/>
              <w:left w:val="dotted" w:color="auto" w:sz="4" w:space="0"/>
              <w:right w:val="dotted" w:color="auto" w:sz="4" w:space="0"/>
            </w:tcBorders>
            <w:shd w:val="clear" w:color="auto" w:fill="E4F7D8"/>
            <w:vAlign w:val="center"/>
          </w:tcPr>
          <w:p>
            <w:pPr>
              <w:widowControl/>
              <w:jc w:val="center"/>
              <w:textAlignment w:val="center"/>
              <w:rPr>
                <w:rFonts w:ascii="Arial Narrow" w:hAnsi="Arial Narrow" w:cs="Arial Narrow"/>
                <w:kern w:val="0"/>
                <w:sz w:val="18"/>
                <w:szCs w:val="18"/>
              </w:rPr>
            </w:pPr>
            <w:r>
              <w:rPr>
                <w:rFonts w:ascii="Arial Narrow" w:hAnsi="Arial Narrow" w:cs="Arial Narrow"/>
                <w:color w:val="000000"/>
                <w:kern w:val="0"/>
                <w:sz w:val="18"/>
                <w:szCs w:val="18"/>
              </w:rPr>
              <w:t>20</w:t>
            </w:r>
          </w:p>
        </w:tc>
        <w:tc>
          <w:tcPr>
            <w:tcW w:w="1430" w:type="dxa"/>
            <w:vMerge w:val="restart"/>
            <w:tcBorders>
              <w:top w:val="dotted" w:color="auto" w:sz="4" w:space="0"/>
              <w:left w:val="dotted" w:color="auto" w:sz="4" w:space="0"/>
              <w:right w:val="dotted" w:color="auto" w:sz="4" w:space="0"/>
            </w:tcBorders>
            <w:shd w:val="clear" w:color="auto" w:fill="E4F7D8"/>
            <w:vAlign w:val="center"/>
          </w:tcPr>
          <w:p>
            <w:pPr>
              <w:widowControl/>
              <w:jc w:val="left"/>
              <w:textAlignment w:val="center"/>
              <w:rPr>
                <w:rFonts w:ascii="Arial Narrow" w:hAnsi="Arial Narrow" w:cs="Arial Narrow"/>
                <w:kern w:val="0"/>
                <w:sz w:val="18"/>
                <w:szCs w:val="18"/>
              </w:rPr>
            </w:pPr>
            <w:r>
              <w:rPr>
                <w:rFonts w:hint="eastAsia" w:ascii="Arial Narrow" w:hAnsi="Arial Narrow" w:cs="宋体"/>
                <w:color w:val="000000"/>
                <w:kern w:val="0"/>
                <w:sz w:val="18"/>
                <w:szCs w:val="18"/>
              </w:rPr>
              <w:t>项目完成情况</w:t>
            </w:r>
          </w:p>
        </w:tc>
        <w:tc>
          <w:tcPr>
            <w:tcW w:w="1120" w:type="dxa"/>
            <w:vMerge w:val="restart"/>
            <w:tcBorders>
              <w:top w:val="dotted" w:color="auto" w:sz="4" w:space="0"/>
              <w:left w:val="dotted" w:color="auto" w:sz="4" w:space="0"/>
              <w:right w:val="dotted" w:color="auto" w:sz="4" w:space="0"/>
            </w:tcBorders>
            <w:shd w:val="clear" w:color="auto" w:fill="E4F7D8"/>
            <w:vAlign w:val="center"/>
          </w:tcPr>
          <w:p>
            <w:pPr>
              <w:widowControl/>
              <w:jc w:val="center"/>
              <w:textAlignment w:val="center"/>
              <w:rPr>
                <w:rFonts w:ascii="Arial Narrow" w:hAnsi="Arial Narrow" w:cs="Arial Narrow"/>
                <w:color w:val="000000"/>
                <w:kern w:val="0"/>
                <w:sz w:val="18"/>
                <w:szCs w:val="18"/>
              </w:rPr>
            </w:pPr>
            <w:r>
              <w:rPr>
                <w:rFonts w:ascii="Arial Narrow" w:hAnsi="Arial Narrow" w:cs="Arial Narrow"/>
                <w:color w:val="000000"/>
                <w:kern w:val="0"/>
                <w:sz w:val="18"/>
                <w:szCs w:val="18"/>
              </w:rPr>
              <w:t>20</w:t>
            </w:r>
          </w:p>
        </w:tc>
        <w:tc>
          <w:tcPr>
            <w:tcW w:w="2810" w:type="dxa"/>
            <w:tcBorders>
              <w:top w:val="dotted" w:color="auto" w:sz="4" w:space="0"/>
              <w:left w:val="dotted" w:color="auto" w:sz="4" w:space="0"/>
              <w:bottom w:val="dotted" w:color="auto" w:sz="4" w:space="0"/>
              <w:right w:val="dotted" w:color="auto" w:sz="4" w:space="0"/>
            </w:tcBorders>
            <w:shd w:val="clear" w:color="auto" w:fill="E4F7D8"/>
            <w:vAlign w:val="center"/>
          </w:tcPr>
          <w:p>
            <w:pPr>
              <w:widowControl/>
              <w:textAlignment w:val="center"/>
              <w:rPr>
                <w:rFonts w:ascii="Arial Narrow" w:hAnsi="Arial Narrow" w:cs="Arial Narrow"/>
              </w:rPr>
            </w:pPr>
            <w:r>
              <w:rPr>
                <w:rFonts w:hint="eastAsia" w:ascii="Arial Narrow" w:hAnsi="Arial Narrow" w:cs="宋体"/>
                <w:color w:val="000000"/>
                <w:kern w:val="0"/>
                <w:sz w:val="18"/>
                <w:szCs w:val="18"/>
              </w:rPr>
              <w:t>演出场次</w:t>
            </w:r>
          </w:p>
        </w:tc>
        <w:tc>
          <w:tcPr>
            <w:tcW w:w="780" w:type="dxa"/>
            <w:tcBorders>
              <w:top w:val="dotted" w:color="auto" w:sz="4" w:space="0"/>
              <w:left w:val="dotted" w:color="auto" w:sz="4" w:space="0"/>
              <w:bottom w:val="dotted" w:color="auto" w:sz="4" w:space="0"/>
            </w:tcBorders>
            <w:shd w:val="clear" w:color="auto" w:fill="E4F7D8"/>
            <w:vAlign w:val="center"/>
          </w:tcPr>
          <w:p>
            <w:pPr>
              <w:widowControl/>
              <w:jc w:val="center"/>
              <w:textAlignment w:val="center"/>
              <w:rPr>
                <w:rFonts w:ascii="Arial Narrow" w:hAnsi="Arial Narrow" w:cs="Arial Narrow"/>
                <w:color w:val="000000"/>
                <w:kern w:val="0"/>
                <w:sz w:val="18"/>
                <w:szCs w:val="18"/>
              </w:rPr>
            </w:pPr>
            <w:r>
              <w:rPr>
                <w:rFonts w:ascii="Arial Narrow" w:hAnsi="Arial Narrow" w:cs="Arial Narrow"/>
                <w:color w:val="000000"/>
                <w:kern w:val="0"/>
                <w:sz w:val="18"/>
                <w:szCs w:val="18"/>
              </w:rPr>
              <w:t>4</w:t>
            </w:r>
          </w:p>
        </w:tc>
      </w:tr>
      <w:tr>
        <w:tblPrEx>
          <w:tblCellMar>
            <w:top w:w="0" w:type="dxa"/>
            <w:left w:w="108" w:type="dxa"/>
            <w:bottom w:w="0" w:type="dxa"/>
            <w:right w:w="108" w:type="dxa"/>
          </w:tblCellMar>
        </w:tblPrEx>
        <w:trPr>
          <w:trHeight w:val="397" w:hRule="atLeast"/>
        </w:trPr>
        <w:tc>
          <w:tcPr>
            <w:tcW w:w="675" w:type="dxa"/>
            <w:vMerge w:val="continue"/>
            <w:tcBorders>
              <w:right w:val="dotted" w:color="auto" w:sz="4" w:space="0"/>
            </w:tcBorders>
            <w:shd w:val="clear" w:color="auto" w:fill="E4F7D8"/>
            <w:vAlign w:val="center"/>
          </w:tcPr>
          <w:p>
            <w:pPr>
              <w:jc w:val="center"/>
              <w:rPr>
                <w:rFonts w:ascii="Arial Narrow" w:hAnsi="Arial Narrow" w:cs="Arial Narrow"/>
                <w:kern w:val="0"/>
                <w:sz w:val="18"/>
                <w:szCs w:val="18"/>
              </w:rPr>
            </w:pPr>
          </w:p>
        </w:tc>
        <w:tc>
          <w:tcPr>
            <w:tcW w:w="1289" w:type="dxa"/>
            <w:vMerge w:val="continue"/>
            <w:tcBorders>
              <w:left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864" w:type="dxa"/>
            <w:vMerge w:val="continue"/>
            <w:tcBorders>
              <w:left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1430" w:type="dxa"/>
            <w:vMerge w:val="continue"/>
            <w:tcBorders>
              <w:left w:val="dotted" w:color="auto" w:sz="4" w:space="0"/>
              <w:right w:val="dotted" w:color="auto" w:sz="4" w:space="0"/>
            </w:tcBorders>
            <w:shd w:val="clear" w:color="auto" w:fill="E4F7D8"/>
            <w:vAlign w:val="center"/>
          </w:tcPr>
          <w:p>
            <w:pPr>
              <w:jc w:val="left"/>
              <w:rPr>
                <w:rFonts w:ascii="Arial Narrow" w:hAnsi="Arial Narrow" w:cs="Arial Narrow"/>
                <w:kern w:val="0"/>
                <w:sz w:val="18"/>
                <w:szCs w:val="18"/>
              </w:rPr>
            </w:pPr>
          </w:p>
        </w:tc>
        <w:tc>
          <w:tcPr>
            <w:tcW w:w="1120" w:type="dxa"/>
            <w:vMerge w:val="continue"/>
            <w:tcBorders>
              <w:left w:val="dotted" w:color="auto" w:sz="4" w:space="0"/>
              <w:right w:val="dotted" w:color="auto" w:sz="4" w:space="0"/>
            </w:tcBorders>
            <w:shd w:val="clear" w:color="auto" w:fill="E4F7D8"/>
            <w:vAlign w:val="center"/>
          </w:tcPr>
          <w:p>
            <w:pPr>
              <w:jc w:val="center"/>
              <w:rPr>
                <w:rFonts w:ascii="Arial Narrow" w:hAnsi="Arial Narrow" w:cs="Arial Narrow"/>
                <w:color w:val="000000"/>
                <w:kern w:val="0"/>
                <w:sz w:val="18"/>
                <w:szCs w:val="18"/>
              </w:rPr>
            </w:pPr>
          </w:p>
        </w:tc>
        <w:tc>
          <w:tcPr>
            <w:tcW w:w="2810" w:type="dxa"/>
            <w:tcBorders>
              <w:top w:val="dotted" w:color="auto" w:sz="4" w:space="0"/>
              <w:left w:val="dotted" w:color="auto" w:sz="4" w:space="0"/>
              <w:bottom w:val="dotted" w:color="auto" w:sz="4" w:space="0"/>
              <w:right w:val="dotted" w:color="auto" w:sz="4" w:space="0"/>
            </w:tcBorders>
            <w:shd w:val="clear" w:color="auto" w:fill="E4F7D8"/>
            <w:vAlign w:val="center"/>
          </w:tcPr>
          <w:p>
            <w:pPr>
              <w:widowControl/>
              <w:textAlignment w:val="center"/>
              <w:rPr>
                <w:rFonts w:ascii="Arial Narrow" w:hAnsi="Arial Narrow" w:cs="Arial Narrow"/>
              </w:rPr>
            </w:pPr>
            <w:r>
              <w:rPr>
                <w:rFonts w:hint="eastAsia" w:ascii="Arial Narrow" w:hAnsi="Arial Narrow" w:cs="宋体"/>
                <w:color w:val="000000"/>
                <w:kern w:val="0"/>
                <w:sz w:val="18"/>
                <w:szCs w:val="18"/>
              </w:rPr>
              <w:t>项目完成率</w:t>
            </w:r>
          </w:p>
        </w:tc>
        <w:tc>
          <w:tcPr>
            <w:tcW w:w="780" w:type="dxa"/>
            <w:tcBorders>
              <w:top w:val="dotted" w:color="auto" w:sz="4" w:space="0"/>
              <w:left w:val="dotted" w:color="auto" w:sz="4" w:space="0"/>
              <w:bottom w:val="dotted" w:color="auto" w:sz="4" w:space="0"/>
            </w:tcBorders>
            <w:shd w:val="clear" w:color="auto" w:fill="E4F7D8"/>
            <w:vAlign w:val="center"/>
          </w:tcPr>
          <w:p>
            <w:pPr>
              <w:widowControl/>
              <w:jc w:val="center"/>
              <w:textAlignment w:val="center"/>
              <w:rPr>
                <w:rFonts w:ascii="Arial Narrow" w:hAnsi="Arial Narrow" w:cs="Arial Narrow"/>
                <w:color w:val="000000"/>
                <w:kern w:val="0"/>
                <w:sz w:val="18"/>
                <w:szCs w:val="18"/>
              </w:rPr>
            </w:pPr>
            <w:r>
              <w:rPr>
                <w:rFonts w:ascii="Arial Narrow" w:hAnsi="Arial Narrow" w:cs="Arial Narrow"/>
                <w:color w:val="000000"/>
                <w:kern w:val="0"/>
                <w:sz w:val="18"/>
                <w:szCs w:val="18"/>
              </w:rPr>
              <w:t>4</w:t>
            </w:r>
          </w:p>
        </w:tc>
      </w:tr>
      <w:tr>
        <w:tblPrEx>
          <w:tblCellMar>
            <w:top w:w="0" w:type="dxa"/>
            <w:left w:w="108" w:type="dxa"/>
            <w:bottom w:w="0" w:type="dxa"/>
            <w:right w:w="108" w:type="dxa"/>
          </w:tblCellMar>
        </w:tblPrEx>
        <w:trPr>
          <w:trHeight w:val="397" w:hRule="atLeast"/>
        </w:trPr>
        <w:tc>
          <w:tcPr>
            <w:tcW w:w="675" w:type="dxa"/>
            <w:vMerge w:val="continue"/>
            <w:tcBorders>
              <w:right w:val="dotted" w:color="auto" w:sz="4" w:space="0"/>
            </w:tcBorders>
            <w:shd w:val="clear" w:color="auto" w:fill="E4F7D8"/>
            <w:vAlign w:val="center"/>
          </w:tcPr>
          <w:p>
            <w:pPr>
              <w:jc w:val="center"/>
              <w:rPr>
                <w:rFonts w:ascii="Arial Narrow" w:hAnsi="Arial Narrow" w:cs="Arial Narrow"/>
                <w:kern w:val="0"/>
                <w:sz w:val="18"/>
                <w:szCs w:val="18"/>
              </w:rPr>
            </w:pPr>
          </w:p>
        </w:tc>
        <w:tc>
          <w:tcPr>
            <w:tcW w:w="1289" w:type="dxa"/>
            <w:vMerge w:val="continue"/>
            <w:tcBorders>
              <w:left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864" w:type="dxa"/>
            <w:vMerge w:val="continue"/>
            <w:tcBorders>
              <w:left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1430" w:type="dxa"/>
            <w:vMerge w:val="continue"/>
            <w:tcBorders>
              <w:left w:val="dotted" w:color="auto" w:sz="4" w:space="0"/>
              <w:right w:val="dotted" w:color="auto" w:sz="4" w:space="0"/>
            </w:tcBorders>
            <w:shd w:val="clear" w:color="auto" w:fill="E4F7D8"/>
            <w:vAlign w:val="center"/>
          </w:tcPr>
          <w:p>
            <w:pPr>
              <w:jc w:val="left"/>
              <w:rPr>
                <w:rFonts w:ascii="Arial Narrow" w:hAnsi="Arial Narrow" w:cs="Arial Narrow"/>
                <w:kern w:val="0"/>
                <w:sz w:val="18"/>
                <w:szCs w:val="18"/>
              </w:rPr>
            </w:pPr>
          </w:p>
        </w:tc>
        <w:tc>
          <w:tcPr>
            <w:tcW w:w="1120" w:type="dxa"/>
            <w:vMerge w:val="continue"/>
            <w:tcBorders>
              <w:left w:val="dotted" w:color="auto" w:sz="4" w:space="0"/>
              <w:right w:val="dotted" w:color="auto" w:sz="4" w:space="0"/>
            </w:tcBorders>
            <w:shd w:val="clear" w:color="auto" w:fill="E4F7D8"/>
            <w:vAlign w:val="center"/>
          </w:tcPr>
          <w:p>
            <w:pPr>
              <w:jc w:val="center"/>
              <w:rPr>
                <w:rFonts w:ascii="Arial Narrow" w:hAnsi="Arial Narrow" w:cs="Arial Narrow"/>
                <w:color w:val="000000"/>
                <w:kern w:val="0"/>
                <w:sz w:val="18"/>
                <w:szCs w:val="18"/>
              </w:rPr>
            </w:pPr>
          </w:p>
        </w:tc>
        <w:tc>
          <w:tcPr>
            <w:tcW w:w="2810" w:type="dxa"/>
            <w:tcBorders>
              <w:top w:val="dotted" w:color="auto" w:sz="4" w:space="0"/>
              <w:left w:val="dotted" w:color="auto" w:sz="4" w:space="0"/>
              <w:bottom w:val="dotted" w:color="auto" w:sz="4" w:space="0"/>
              <w:right w:val="dotted" w:color="auto" w:sz="4" w:space="0"/>
            </w:tcBorders>
            <w:shd w:val="clear" w:color="auto" w:fill="E4F7D8"/>
            <w:vAlign w:val="center"/>
          </w:tcPr>
          <w:p>
            <w:pPr>
              <w:widowControl/>
              <w:textAlignment w:val="center"/>
              <w:rPr>
                <w:rFonts w:ascii="Arial Narrow" w:hAnsi="Arial Narrow" w:cs="Arial Narrow"/>
              </w:rPr>
            </w:pPr>
            <w:r>
              <w:rPr>
                <w:rFonts w:hint="eastAsia" w:ascii="Arial Narrow" w:hAnsi="Arial Narrow" w:cs="宋体"/>
                <w:color w:val="000000"/>
                <w:kern w:val="0"/>
                <w:sz w:val="18"/>
                <w:szCs w:val="18"/>
              </w:rPr>
              <w:t>观演人数增长率</w:t>
            </w:r>
          </w:p>
        </w:tc>
        <w:tc>
          <w:tcPr>
            <w:tcW w:w="780" w:type="dxa"/>
            <w:tcBorders>
              <w:top w:val="dotted" w:color="auto" w:sz="4" w:space="0"/>
              <w:left w:val="dotted" w:color="auto" w:sz="4" w:space="0"/>
              <w:bottom w:val="dotted" w:color="auto" w:sz="4" w:space="0"/>
            </w:tcBorders>
            <w:shd w:val="clear" w:color="auto" w:fill="E4F7D8"/>
            <w:vAlign w:val="center"/>
          </w:tcPr>
          <w:p>
            <w:pPr>
              <w:widowControl/>
              <w:jc w:val="center"/>
              <w:textAlignment w:val="center"/>
              <w:rPr>
                <w:rFonts w:ascii="Arial Narrow" w:hAnsi="Arial Narrow" w:cs="Arial Narrow"/>
                <w:color w:val="000000"/>
                <w:kern w:val="0"/>
                <w:sz w:val="18"/>
                <w:szCs w:val="18"/>
              </w:rPr>
            </w:pPr>
            <w:r>
              <w:rPr>
                <w:rFonts w:ascii="Arial Narrow" w:hAnsi="Arial Narrow" w:cs="Arial Narrow"/>
                <w:color w:val="000000"/>
                <w:kern w:val="0"/>
                <w:sz w:val="18"/>
                <w:szCs w:val="18"/>
              </w:rPr>
              <w:t>4</w:t>
            </w:r>
          </w:p>
        </w:tc>
      </w:tr>
      <w:tr>
        <w:tblPrEx>
          <w:tblCellMar>
            <w:top w:w="0" w:type="dxa"/>
            <w:left w:w="108" w:type="dxa"/>
            <w:bottom w:w="0" w:type="dxa"/>
            <w:right w:w="108" w:type="dxa"/>
          </w:tblCellMar>
        </w:tblPrEx>
        <w:trPr>
          <w:trHeight w:val="397" w:hRule="atLeast"/>
        </w:trPr>
        <w:tc>
          <w:tcPr>
            <w:tcW w:w="675" w:type="dxa"/>
            <w:vMerge w:val="continue"/>
            <w:tcBorders>
              <w:right w:val="dotted" w:color="auto" w:sz="4" w:space="0"/>
            </w:tcBorders>
            <w:shd w:val="clear" w:color="auto" w:fill="E4F7D8"/>
            <w:vAlign w:val="center"/>
          </w:tcPr>
          <w:p>
            <w:pPr>
              <w:jc w:val="center"/>
              <w:rPr>
                <w:rFonts w:ascii="Arial Narrow" w:hAnsi="Arial Narrow" w:cs="Arial Narrow"/>
                <w:kern w:val="0"/>
                <w:sz w:val="18"/>
                <w:szCs w:val="18"/>
              </w:rPr>
            </w:pPr>
          </w:p>
        </w:tc>
        <w:tc>
          <w:tcPr>
            <w:tcW w:w="1289" w:type="dxa"/>
            <w:vMerge w:val="continue"/>
            <w:tcBorders>
              <w:left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864" w:type="dxa"/>
            <w:vMerge w:val="continue"/>
            <w:tcBorders>
              <w:left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1430" w:type="dxa"/>
            <w:vMerge w:val="continue"/>
            <w:tcBorders>
              <w:left w:val="dotted" w:color="auto" w:sz="4" w:space="0"/>
              <w:right w:val="dotted" w:color="auto" w:sz="4" w:space="0"/>
            </w:tcBorders>
            <w:shd w:val="clear" w:color="auto" w:fill="E4F7D8"/>
            <w:vAlign w:val="center"/>
          </w:tcPr>
          <w:p>
            <w:pPr>
              <w:jc w:val="left"/>
              <w:rPr>
                <w:rFonts w:ascii="Arial Narrow" w:hAnsi="Arial Narrow" w:cs="Arial Narrow"/>
                <w:kern w:val="0"/>
                <w:sz w:val="18"/>
                <w:szCs w:val="18"/>
              </w:rPr>
            </w:pPr>
          </w:p>
        </w:tc>
        <w:tc>
          <w:tcPr>
            <w:tcW w:w="1120" w:type="dxa"/>
            <w:vMerge w:val="continue"/>
            <w:tcBorders>
              <w:left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color w:val="000000"/>
                <w:kern w:val="0"/>
                <w:sz w:val="18"/>
                <w:szCs w:val="18"/>
              </w:rPr>
            </w:pPr>
          </w:p>
        </w:tc>
        <w:tc>
          <w:tcPr>
            <w:tcW w:w="2810" w:type="dxa"/>
            <w:tcBorders>
              <w:top w:val="dotted" w:color="auto" w:sz="4" w:space="0"/>
              <w:left w:val="dotted" w:color="auto" w:sz="4" w:space="0"/>
              <w:bottom w:val="dotted" w:color="auto" w:sz="4" w:space="0"/>
              <w:right w:val="dotted" w:color="auto" w:sz="4" w:space="0"/>
            </w:tcBorders>
            <w:shd w:val="clear" w:color="auto" w:fill="E4F7D8"/>
            <w:vAlign w:val="center"/>
          </w:tcPr>
          <w:p>
            <w:pPr>
              <w:widowControl/>
              <w:textAlignment w:val="center"/>
              <w:rPr>
                <w:rFonts w:ascii="Arial Narrow" w:hAnsi="Arial Narrow" w:cs="Arial Narrow"/>
                <w:color w:val="000000"/>
                <w:kern w:val="0"/>
                <w:sz w:val="18"/>
                <w:szCs w:val="18"/>
              </w:rPr>
            </w:pPr>
            <w:r>
              <w:rPr>
                <w:rFonts w:hint="eastAsia" w:ascii="Arial Narrow" w:hAnsi="Arial Narrow" w:cs="宋体"/>
                <w:color w:val="000000"/>
                <w:kern w:val="0"/>
                <w:sz w:val="18"/>
                <w:szCs w:val="18"/>
              </w:rPr>
              <w:t>大型节目（创作）演出场次</w:t>
            </w:r>
          </w:p>
        </w:tc>
        <w:tc>
          <w:tcPr>
            <w:tcW w:w="780" w:type="dxa"/>
            <w:tcBorders>
              <w:top w:val="dotted" w:color="auto" w:sz="4" w:space="0"/>
              <w:left w:val="dotted" w:color="auto" w:sz="4" w:space="0"/>
              <w:bottom w:val="dotted" w:color="auto" w:sz="4" w:space="0"/>
            </w:tcBorders>
            <w:shd w:val="clear" w:color="auto" w:fill="E4F7D8"/>
            <w:vAlign w:val="center"/>
          </w:tcPr>
          <w:p>
            <w:pPr>
              <w:widowControl/>
              <w:jc w:val="center"/>
              <w:textAlignment w:val="center"/>
              <w:rPr>
                <w:rFonts w:ascii="Arial Narrow" w:hAnsi="Arial Narrow" w:cs="Arial Narrow"/>
                <w:color w:val="000000"/>
                <w:kern w:val="0"/>
                <w:sz w:val="18"/>
                <w:szCs w:val="18"/>
              </w:rPr>
            </w:pPr>
            <w:r>
              <w:rPr>
                <w:rFonts w:ascii="Arial Narrow" w:hAnsi="Arial Narrow" w:cs="Arial Narrow"/>
                <w:color w:val="000000"/>
                <w:kern w:val="0"/>
                <w:sz w:val="18"/>
                <w:szCs w:val="18"/>
              </w:rPr>
              <w:t>4</w:t>
            </w:r>
          </w:p>
        </w:tc>
      </w:tr>
      <w:tr>
        <w:tblPrEx>
          <w:tblCellMar>
            <w:top w:w="0" w:type="dxa"/>
            <w:left w:w="108" w:type="dxa"/>
            <w:bottom w:w="0" w:type="dxa"/>
            <w:right w:w="108" w:type="dxa"/>
          </w:tblCellMar>
        </w:tblPrEx>
        <w:trPr>
          <w:trHeight w:val="397" w:hRule="atLeast"/>
        </w:trPr>
        <w:tc>
          <w:tcPr>
            <w:tcW w:w="675" w:type="dxa"/>
            <w:vMerge w:val="continue"/>
            <w:tcBorders>
              <w:bottom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1289" w:type="dxa"/>
            <w:vMerge w:val="continue"/>
            <w:tcBorders>
              <w:left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864" w:type="dxa"/>
            <w:vMerge w:val="continue"/>
            <w:tcBorders>
              <w:left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1430" w:type="dxa"/>
            <w:vMerge w:val="continue"/>
            <w:tcBorders>
              <w:left w:val="dotted" w:color="auto" w:sz="4" w:space="0"/>
              <w:right w:val="dotted" w:color="auto" w:sz="4" w:space="0"/>
            </w:tcBorders>
            <w:shd w:val="clear" w:color="auto" w:fill="E4F7D8"/>
            <w:vAlign w:val="center"/>
          </w:tcPr>
          <w:p>
            <w:pPr>
              <w:jc w:val="left"/>
              <w:rPr>
                <w:rFonts w:ascii="Arial Narrow" w:hAnsi="Arial Narrow" w:cs="Arial Narrow"/>
                <w:kern w:val="0"/>
                <w:sz w:val="18"/>
                <w:szCs w:val="18"/>
              </w:rPr>
            </w:pPr>
          </w:p>
        </w:tc>
        <w:tc>
          <w:tcPr>
            <w:tcW w:w="1120" w:type="dxa"/>
            <w:vMerge w:val="continue"/>
            <w:tcBorders>
              <w:left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color w:val="000000"/>
                <w:kern w:val="0"/>
                <w:sz w:val="18"/>
                <w:szCs w:val="18"/>
              </w:rPr>
            </w:pPr>
          </w:p>
        </w:tc>
        <w:tc>
          <w:tcPr>
            <w:tcW w:w="2810" w:type="dxa"/>
            <w:tcBorders>
              <w:top w:val="dotted" w:color="auto" w:sz="4" w:space="0"/>
              <w:left w:val="dotted" w:color="auto" w:sz="4" w:space="0"/>
              <w:bottom w:val="dotted" w:color="auto" w:sz="4" w:space="0"/>
              <w:right w:val="dotted" w:color="auto" w:sz="4" w:space="0"/>
            </w:tcBorders>
            <w:shd w:val="clear" w:color="auto" w:fill="E4F7D8"/>
            <w:vAlign w:val="center"/>
          </w:tcPr>
          <w:p>
            <w:pPr>
              <w:widowControl/>
              <w:textAlignment w:val="center"/>
              <w:rPr>
                <w:rFonts w:ascii="Arial Narrow" w:hAnsi="Arial Narrow" w:cs="Arial Narrow"/>
                <w:color w:val="000000"/>
                <w:kern w:val="0"/>
                <w:sz w:val="18"/>
                <w:szCs w:val="18"/>
              </w:rPr>
            </w:pPr>
            <w:r>
              <w:rPr>
                <w:rFonts w:hint="eastAsia" w:ascii="Arial Narrow" w:hAnsi="Arial Narrow" w:cs="宋体"/>
                <w:color w:val="000000"/>
                <w:kern w:val="0"/>
                <w:sz w:val="18"/>
                <w:szCs w:val="18"/>
              </w:rPr>
              <w:t>商演场次增长率</w:t>
            </w:r>
          </w:p>
        </w:tc>
        <w:tc>
          <w:tcPr>
            <w:tcW w:w="780" w:type="dxa"/>
            <w:tcBorders>
              <w:top w:val="dotted" w:color="auto" w:sz="4" w:space="0"/>
              <w:left w:val="dotted" w:color="auto" w:sz="4" w:space="0"/>
              <w:bottom w:val="dotted" w:color="auto" w:sz="4" w:space="0"/>
            </w:tcBorders>
            <w:shd w:val="clear" w:color="auto" w:fill="E4F7D8"/>
            <w:vAlign w:val="center"/>
          </w:tcPr>
          <w:p>
            <w:pPr>
              <w:widowControl/>
              <w:jc w:val="center"/>
              <w:textAlignment w:val="center"/>
              <w:rPr>
                <w:rFonts w:ascii="Arial Narrow" w:hAnsi="Arial Narrow" w:cs="Arial Narrow"/>
                <w:color w:val="000000"/>
                <w:kern w:val="0"/>
                <w:sz w:val="18"/>
                <w:szCs w:val="18"/>
              </w:rPr>
            </w:pPr>
            <w:r>
              <w:rPr>
                <w:rFonts w:ascii="Arial Narrow" w:hAnsi="Arial Narrow" w:cs="Arial Narrow"/>
                <w:color w:val="000000"/>
                <w:kern w:val="0"/>
                <w:sz w:val="18"/>
                <w:szCs w:val="18"/>
              </w:rPr>
              <w:t>4</w:t>
            </w:r>
          </w:p>
        </w:tc>
      </w:tr>
      <w:tr>
        <w:tblPrEx>
          <w:tblCellMar>
            <w:top w:w="0" w:type="dxa"/>
            <w:left w:w="108" w:type="dxa"/>
            <w:bottom w:w="0" w:type="dxa"/>
            <w:right w:w="108" w:type="dxa"/>
          </w:tblCellMar>
        </w:tblPrEx>
        <w:trPr>
          <w:trHeight w:val="397" w:hRule="atLeast"/>
        </w:trPr>
        <w:tc>
          <w:tcPr>
            <w:tcW w:w="675" w:type="dxa"/>
            <w:vMerge w:val="restart"/>
            <w:tcBorders>
              <w:top w:val="dotted" w:color="auto" w:sz="4" w:space="0"/>
              <w:bottom w:val="dotted" w:color="auto" w:sz="4" w:space="0"/>
              <w:right w:val="dotted" w:color="auto" w:sz="4" w:space="0"/>
            </w:tcBorders>
            <w:shd w:val="clear" w:color="auto" w:fill="E4F7D8"/>
            <w:vAlign w:val="center"/>
          </w:tcPr>
          <w:p>
            <w:pPr>
              <w:widowControl/>
              <w:jc w:val="center"/>
              <w:textAlignment w:val="center"/>
              <w:rPr>
                <w:rFonts w:ascii="Arial Narrow" w:hAnsi="Arial Narrow" w:cs="Arial Narrow"/>
                <w:color w:val="000000"/>
                <w:kern w:val="0"/>
                <w:sz w:val="18"/>
                <w:szCs w:val="18"/>
              </w:rPr>
            </w:pPr>
          </w:p>
          <w:p>
            <w:pPr>
              <w:widowControl/>
              <w:jc w:val="center"/>
              <w:textAlignment w:val="center"/>
              <w:rPr>
                <w:rFonts w:ascii="Arial Narrow" w:hAnsi="Arial Narrow" w:cs="Arial Narrow"/>
                <w:color w:val="000000"/>
                <w:kern w:val="0"/>
                <w:sz w:val="18"/>
                <w:szCs w:val="18"/>
              </w:rPr>
            </w:pPr>
          </w:p>
          <w:p>
            <w:pPr>
              <w:widowControl/>
              <w:jc w:val="center"/>
              <w:textAlignment w:val="center"/>
              <w:rPr>
                <w:rFonts w:ascii="Arial Narrow" w:hAnsi="Arial Narrow" w:cs="Arial Narrow"/>
                <w:color w:val="000000"/>
                <w:kern w:val="0"/>
                <w:sz w:val="18"/>
                <w:szCs w:val="18"/>
              </w:rPr>
            </w:pPr>
          </w:p>
          <w:p>
            <w:pPr>
              <w:widowControl/>
              <w:jc w:val="center"/>
              <w:textAlignment w:val="center"/>
              <w:rPr>
                <w:rFonts w:ascii="Arial Narrow" w:hAnsi="Arial Narrow" w:cs="Arial Narrow"/>
                <w:color w:val="000000"/>
                <w:kern w:val="0"/>
                <w:sz w:val="18"/>
                <w:szCs w:val="18"/>
              </w:rPr>
            </w:pPr>
          </w:p>
          <w:p>
            <w:pPr>
              <w:widowControl/>
              <w:jc w:val="center"/>
              <w:textAlignment w:val="center"/>
              <w:rPr>
                <w:rFonts w:ascii="Arial Narrow" w:hAnsi="Arial Narrow" w:cs="Arial Narrow"/>
                <w:kern w:val="0"/>
                <w:sz w:val="18"/>
                <w:szCs w:val="18"/>
              </w:rPr>
            </w:pPr>
            <w:r>
              <w:rPr>
                <w:rFonts w:ascii="Arial Narrow" w:hAnsi="Arial Narrow" w:cs="Arial Narrow"/>
                <w:color w:val="000000"/>
                <w:kern w:val="0"/>
                <w:sz w:val="18"/>
                <w:szCs w:val="18"/>
              </w:rPr>
              <w:t>3</w:t>
            </w:r>
          </w:p>
        </w:tc>
        <w:tc>
          <w:tcPr>
            <w:tcW w:w="1289" w:type="dxa"/>
            <w:vMerge w:val="restart"/>
            <w:tcBorders>
              <w:top w:val="dotted" w:color="auto" w:sz="4" w:space="0"/>
              <w:left w:val="dotted" w:color="auto" w:sz="4" w:space="0"/>
              <w:bottom w:val="dotted" w:color="auto" w:sz="4" w:space="0"/>
              <w:right w:val="dotted" w:color="auto" w:sz="4" w:space="0"/>
            </w:tcBorders>
            <w:shd w:val="clear" w:color="auto" w:fill="E4F7D8"/>
            <w:vAlign w:val="center"/>
          </w:tcPr>
          <w:p>
            <w:pPr>
              <w:widowControl/>
              <w:jc w:val="center"/>
              <w:textAlignment w:val="center"/>
              <w:rPr>
                <w:rFonts w:ascii="Arial Narrow" w:hAnsi="Arial Narrow" w:cs="Arial Narrow"/>
                <w:color w:val="000000"/>
                <w:kern w:val="0"/>
                <w:sz w:val="18"/>
                <w:szCs w:val="18"/>
              </w:rPr>
            </w:pPr>
          </w:p>
          <w:p>
            <w:pPr>
              <w:widowControl/>
              <w:jc w:val="center"/>
              <w:textAlignment w:val="center"/>
              <w:rPr>
                <w:rFonts w:ascii="Arial Narrow" w:hAnsi="Arial Narrow" w:cs="Arial Narrow"/>
                <w:color w:val="000000"/>
                <w:kern w:val="0"/>
                <w:sz w:val="18"/>
                <w:szCs w:val="18"/>
              </w:rPr>
            </w:pPr>
          </w:p>
          <w:p>
            <w:pPr>
              <w:widowControl/>
              <w:jc w:val="center"/>
              <w:textAlignment w:val="center"/>
              <w:rPr>
                <w:rFonts w:ascii="Arial Narrow" w:hAnsi="Arial Narrow" w:cs="Arial Narrow"/>
                <w:color w:val="000000"/>
                <w:kern w:val="0"/>
                <w:sz w:val="18"/>
                <w:szCs w:val="18"/>
              </w:rPr>
            </w:pPr>
          </w:p>
          <w:p>
            <w:pPr>
              <w:widowControl/>
              <w:jc w:val="center"/>
              <w:textAlignment w:val="center"/>
              <w:rPr>
                <w:rFonts w:ascii="Arial Narrow" w:hAnsi="Arial Narrow" w:cs="Arial Narrow"/>
                <w:color w:val="000000"/>
                <w:kern w:val="0"/>
                <w:sz w:val="18"/>
                <w:szCs w:val="18"/>
              </w:rPr>
            </w:pPr>
          </w:p>
          <w:p>
            <w:pPr>
              <w:widowControl/>
              <w:jc w:val="center"/>
              <w:textAlignment w:val="center"/>
              <w:rPr>
                <w:rFonts w:ascii="Arial Narrow" w:hAnsi="Arial Narrow" w:cs="Arial Narrow"/>
                <w:kern w:val="0"/>
                <w:sz w:val="18"/>
                <w:szCs w:val="18"/>
              </w:rPr>
            </w:pPr>
            <w:r>
              <w:rPr>
                <w:rFonts w:hint="eastAsia" w:ascii="Arial Narrow" w:hAnsi="Arial Narrow" w:cs="宋体"/>
                <w:color w:val="000000"/>
                <w:kern w:val="0"/>
                <w:sz w:val="18"/>
                <w:szCs w:val="18"/>
              </w:rPr>
              <w:t>效益类指标</w:t>
            </w:r>
          </w:p>
        </w:tc>
        <w:tc>
          <w:tcPr>
            <w:tcW w:w="864" w:type="dxa"/>
            <w:vMerge w:val="restart"/>
            <w:tcBorders>
              <w:top w:val="dotted" w:color="auto" w:sz="4" w:space="0"/>
              <w:left w:val="dotted" w:color="auto" w:sz="4" w:space="0"/>
              <w:bottom w:val="dotted" w:color="auto" w:sz="4" w:space="0"/>
              <w:right w:val="dotted" w:color="auto" w:sz="4" w:space="0"/>
            </w:tcBorders>
            <w:shd w:val="clear" w:color="auto" w:fill="E4F7D8"/>
            <w:vAlign w:val="center"/>
          </w:tcPr>
          <w:p>
            <w:pPr>
              <w:widowControl/>
              <w:jc w:val="center"/>
              <w:textAlignment w:val="center"/>
              <w:rPr>
                <w:rFonts w:ascii="Arial Narrow" w:hAnsi="Arial Narrow" w:cs="Arial Narrow"/>
                <w:color w:val="000000"/>
                <w:kern w:val="0"/>
                <w:sz w:val="18"/>
                <w:szCs w:val="18"/>
              </w:rPr>
            </w:pPr>
          </w:p>
          <w:p>
            <w:pPr>
              <w:widowControl/>
              <w:jc w:val="center"/>
              <w:textAlignment w:val="center"/>
              <w:rPr>
                <w:rFonts w:ascii="Arial Narrow" w:hAnsi="Arial Narrow" w:cs="Arial Narrow"/>
                <w:color w:val="000000"/>
                <w:kern w:val="0"/>
                <w:sz w:val="18"/>
                <w:szCs w:val="18"/>
              </w:rPr>
            </w:pPr>
          </w:p>
          <w:p>
            <w:pPr>
              <w:widowControl/>
              <w:jc w:val="center"/>
              <w:textAlignment w:val="center"/>
              <w:rPr>
                <w:rFonts w:ascii="Arial Narrow" w:hAnsi="Arial Narrow" w:cs="Arial Narrow"/>
                <w:color w:val="000000"/>
                <w:kern w:val="0"/>
                <w:sz w:val="18"/>
                <w:szCs w:val="18"/>
              </w:rPr>
            </w:pPr>
          </w:p>
          <w:p>
            <w:pPr>
              <w:widowControl/>
              <w:jc w:val="center"/>
              <w:textAlignment w:val="center"/>
              <w:rPr>
                <w:rFonts w:ascii="Arial Narrow" w:hAnsi="Arial Narrow" w:cs="Arial Narrow"/>
                <w:color w:val="000000"/>
                <w:kern w:val="0"/>
                <w:sz w:val="18"/>
                <w:szCs w:val="18"/>
              </w:rPr>
            </w:pPr>
          </w:p>
          <w:p>
            <w:pPr>
              <w:widowControl/>
              <w:jc w:val="center"/>
              <w:textAlignment w:val="center"/>
              <w:rPr>
                <w:rFonts w:ascii="Arial Narrow" w:hAnsi="Arial Narrow" w:cs="Arial Narrow"/>
                <w:kern w:val="0"/>
                <w:sz w:val="18"/>
                <w:szCs w:val="18"/>
              </w:rPr>
            </w:pPr>
            <w:r>
              <w:rPr>
                <w:rFonts w:ascii="Arial Narrow" w:hAnsi="Arial Narrow" w:cs="Arial Narrow"/>
                <w:color w:val="000000"/>
                <w:kern w:val="0"/>
                <w:sz w:val="18"/>
                <w:szCs w:val="18"/>
              </w:rPr>
              <w:t>45</w:t>
            </w:r>
          </w:p>
        </w:tc>
        <w:tc>
          <w:tcPr>
            <w:tcW w:w="1430" w:type="dxa"/>
            <w:vMerge w:val="restart"/>
            <w:tcBorders>
              <w:left w:val="dotted" w:color="auto" w:sz="4" w:space="0"/>
              <w:right w:val="dotted" w:color="auto" w:sz="4" w:space="0"/>
            </w:tcBorders>
            <w:shd w:val="clear" w:color="auto" w:fill="E4F7D8"/>
            <w:vAlign w:val="center"/>
          </w:tcPr>
          <w:p>
            <w:pPr>
              <w:widowControl/>
              <w:jc w:val="left"/>
              <w:textAlignment w:val="center"/>
              <w:rPr>
                <w:rFonts w:ascii="Arial Narrow" w:hAnsi="Arial Narrow" w:cs="Arial Narrow"/>
                <w:color w:val="000000"/>
                <w:kern w:val="0"/>
                <w:sz w:val="18"/>
                <w:szCs w:val="18"/>
              </w:rPr>
            </w:pPr>
          </w:p>
          <w:p>
            <w:pPr>
              <w:widowControl/>
              <w:jc w:val="left"/>
              <w:textAlignment w:val="center"/>
              <w:rPr>
                <w:rFonts w:ascii="Arial Narrow" w:hAnsi="Arial Narrow" w:cs="Arial Narrow"/>
                <w:color w:val="000000"/>
                <w:kern w:val="0"/>
                <w:sz w:val="18"/>
                <w:szCs w:val="18"/>
              </w:rPr>
            </w:pPr>
          </w:p>
          <w:p>
            <w:pPr>
              <w:widowControl/>
              <w:jc w:val="left"/>
              <w:textAlignment w:val="center"/>
              <w:rPr>
                <w:rFonts w:ascii="Arial Narrow" w:hAnsi="Arial Narrow" w:cs="Arial Narrow"/>
                <w:color w:val="000000"/>
                <w:kern w:val="0"/>
                <w:sz w:val="18"/>
                <w:szCs w:val="18"/>
              </w:rPr>
            </w:pPr>
          </w:p>
          <w:p>
            <w:pPr>
              <w:widowControl/>
              <w:jc w:val="left"/>
              <w:textAlignment w:val="center"/>
              <w:rPr>
                <w:rFonts w:ascii="Arial Narrow" w:hAnsi="Arial Narrow" w:cs="Arial Narrow"/>
                <w:color w:val="000000"/>
                <w:kern w:val="0"/>
                <w:sz w:val="18"/>
                <w:szCs w:val="18"/>
              </w:rPr>
            </w:pPr>
          </w:p>
          <w:p>
            <w:pPr>
              <w:widowControl/>
              <w:jc w:val="left"/>
              <w:textAlignment w:val="center"/>
              <w:rPr>
                <w:rFonts w:ascii="Arial Narrow" w:hAnsi="Arial Narrow" w:cs="Arial Narrow"/>
                <w:kern w:val="0"/>
                <w:sz w:val="18"/>
                <w:szCs w:val="18"/>
              </w:rPr>
            </w:pPr>
            <w:r>
              <w:rPr>
                <w:rFonts w:hint="eastAsia" w:ascii="Arial Narrow" w:hAnsi="Arial Narrow" w:cs="宋体"/>
                <w:color w:val="000000"/>
                <w:kern w:val="0"/>
                <w:sz w:val="18"/>
                <w:szCs w:val="18"/>
              </w:rPr>
              <w:t>社会效益</w:t>
            </w:r>
          </w:p>
        </w:tc>
        <w:tc>
          <w:tcPr>
            <w:tcW w:w="1120" w:type="dxa"/>
            <w:vMerge w:val="restart"/>
            <w:tcBorders>
              <w:top w:val="dotted" w:color="auto" w:sz="4" w:space="0"/>
              <w:left w:val="dotted" w:color="auto" w:sz="4" w:space="0"/>
              <w:bottom w:val="dotted" w:color="auto" w:sz="4" w:space="0"/>
              <w:right w:val="dotted" w:color="auto" w:sz="4" w:space="0"/>
            </w:tcBorders>
            <w:shd w:val="clear" w:color="auto" w:fill="E4F7D8"/>
            <w:vAlign w:val="center"/>
          </w:tcPr>
          <w:p>
            <w:pPr>
              <w:widowControl/>
              <w:jc w:val="center"/>
              <w:textAlignment w:val="center"/>
              <w:rPr>
                <w:rFonts w:ascii="Arial Narrow" w:hAnsi="Arial Narrow" w:cs="Arial Narrow"/>
                <w:color w:val="000000"/>
                <w:kern w:val="0"/>
                <w:sz w:val="18"/>
                <w:szCs w:val="18"/>
              </w:rPr>
            </w:pPr>
          </w:p>
          <w:p>
            <w:pPr>
              <w:widowControl/>
              <w:jc w:val="center"/>
              <w:textAlignment w:val="center"/>
              <w:rPr>
                <w:rFonts w:ascii="Arial Narrow" w:hAnsi="Arial Narrow" w:cs="Arial Narrow"/>
                <w:color w:val="000000"/>
                <w:kern w:val="0"/>
                <w:sz w:val="18"/>
                <w:szCs w:val="18"/>
              </w:rPr>
            </w:pPr>
          </w:p>
          <w:p>
            <w:pPr>
              <w:widowControl/>
              <w:jc w:val="center"/>
              <w:textAlignment w:val="center"/>
              <w:rPr>
                <w:rFonts w:ascii="Arial Narrow" w:hAnsi="Arial Narrow" w:cs="Arial Narrow"/>
                <w:color w:val="000000"/>
                <w:kern w:val="0"/>
                <w:sz w:val="18"/>
                <w:szCs w:val="18"/>
              </w:rPr>
            </w:pPr>
          </w:p>
          <w:p>
            <w:pPr>
              <w:widowControl/>
              <w:jc w:val="center"/>
              <w:textAlignment w:val="center"/>
              <w:rPr>
                <w:rFonts w:ascii="Arial Narrow" w:hAnsi="Arial Narrow" w:cs="Arial Narrow"/>
                <w:color w:val="000000"/>
                <w:kern w:val="0"/>
                <w:sz w:val="18"/>
                <w:szCs w:val="18"/>
              </w:rPr>
            </w:pPr>
          </w:p>
          <w:p>
            <w:pPr>
              <w:widowControl/>
              <w:jc w:val="center"/>
              <w:textAlignment w:val="center"/>
              <w:rPr>
                <w:rFonts w:ascii="Arial Narrow" w:hAnsi="Arial Narrow" w:cs="Arial Narrow"/>
                <w:color w:val="000000"/>
                <w:kern w:val="0"/>
                <w:sz w:val="18"/>
                <w:szCs w:val="18"/>
              </w:rPr>
            </w:pPr>
            <w:r>
              <w:rPr>
                <w:rFonts w:ascii="Arial Narrow" w:hAnsi="Arial Narrow" w:cs="Arial Narrow"/>
                <w:color w:val="000000"/>
                <w:kern w:val="0"/>
                <w:sz w:val="18"/>
                <w:szCs w:val="18"/>
              </w:rPr>
              <w:t>35</w:t>
            </w:r>
          </w:p>
        </w:tc>
        <w:tc>
          <w:tcPr>
            <w:tcW w:w="2810" w:type="dxa"/>
            <w:tcBorders>
              <w:top w:val="dotted" w:color="auto" w:sz="4" w:space="0"/>
              <w:left w:val="dotted" w:color="auto" w:sz="4" w:space="0"/>
              <w:bottom w:val="dotted" w:color="auto" w:sz="4" w:space="0"/>
              <w:right w:val="dotted" w:color="auto" w:sz="4" w:space="0"/>
            </w:tcBorders>
            <w:shd w:val="clear" w:color="auto" w:fill="E4F7D8"/>
            <w:vAlign w:val="center"/>
          </w:tcPr>
          <w:p>
            <w:pPr>
              <w:widowControl/>
              <w:textAlignment w:val="center"/>
              <w:rPr>
                <w:rFonts w:ascii="Arial Narrow" w:hAnsi="Arial Narrow" w:cs="Arial Narrow"/>
              </w:rPr>
            </w:pPr>
            <w:r>
              <w:rPr>
                <w:rFonts w:hint="eastAsia" w:ascii="Arial Narrow" w:hAnsi="Arial Narrow" w:cs="宋体"/>
                <w:color w:val="000000"/>
                <w:kern w:val="0"/>
                <w:sz w:val="18"/>
                <w:szCs w:val="18"/>
              </w:rPr>
              <w:t>传媒影响度</w:t>
            </w:r>
          </w:p>
        </w:tc>
        <w:tc>
          <w:tcPr>
            <w:tcW w:w="780" w:type="dxa"/>
            <w:tcBorders>
              <w:top w:val="dotted" w:color="auto" w:sz="4" w:space="0"/>
              <w:left w:val="dotted" w:color="auto" w:sz="4" w:space="0"/>
              <w:bottom w:val="dotted" w:color="auto" w:sz="4" w:space="0"/>
            </w:tcBorders>
            <w:shd w:val="clear" w:color="auto" w:fill="E4F7D8"/>
            <w:vAlign w:val="center"/>
          </w:tcPr>
          <w:p>
            <w:pPr>
              <w:widowControl/>
              <w:jc w:val="center"/>
              <w:textAlignment w:val="center"/>
              <w:rPr>
                <w:rFonts w:ascii="Arial Narrow" w:hAnsi="Arial Narrow" w:cs="Arial Narrow"/>
                <w:color w:val="000000"/>
                <w:kern w:val="0"/>
                <w:sz w:val="18"/>
                <w:szCs w:val="18"/>
              </w:rPr>
            </w:pPr>
            <w:r>
              <w:rPr>
                <w:rFonts w:ascii="Arial Narrow" w:hAnsi="Arial Narrow" w:cs="Arial Narrow"/>
                <w:color w:val="000000"/>
                <w:kern w:val="0"/>
                <w:sz w:val="18"/>
                <w:szCs w:val="18"/>
              </w:rPr>
              <w:t>5</w:t>
            </w:r>
          </w:p>
        </w:tc>
      </w:tr>
      <w:tr>
        <w:tblPrEx>
          <w:tblCellMar>
            <w:top w:w="0" w:type="dxa"/>
            <w:left w:w="108" w:type="dxa"/>
            <w:bottom w:w="0" w:type="dxa"/>
            <w:right w:w="108" w:type="dxa"/>
          </w:tblCellMar>
        </w:tblPrEx>
        <w:trPr>
          <w:trHeight w:val="397" w:hRule="atLeast"/>
        </w:trPr>
        <w:tc>
          <w:tcPr>
            <w:tcW w:w="675" w:type="dxa"/>
            <w:vMerge w:val="continue"/>
            <w:tcBorders>
              <w:top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1289" w:type="dxa"/>
            <w:vMerge w:val="continue"/>
            <w:tcBorders>
              <w:top w:val="dotted" w:color="auto" w:sz="4" w:space="0"/>
              <w:left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864" w:type="dxa"/>
            <w:vMerge w:val="continue"/>
            <w:tcBorders>
              <w:top w:val="dotted" w:color="auto" w:sz="4" w:space="0"/>
              <w:left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1430" w:type="dxa"/>
            <w:vMerge w:val="continue"/>
            <w:tcBorders>
              <w:left w:val="dotted" w:color="auto" w:sz="4" w:space="0"/>
              <w:right w:val="dotted" w:color="auto" w:sz="4" w:space="0"/>
            </w:tcBorders>
            <w:shd w:val="clear" w:color="auto" w:fill="E4F7D8"/>
            <w:vAlign w:val="center"/>
          </w:tcPr>
          <w:p>
            <w:pPr>
              <w:jc w:val="left"/>
              <w:rPr>
                <w:rFonts w:ascii="Arial Narrow" w:hAnsi="Arial Narrow" w:cs="Arial Narrow"/>
                <w:kern w:val="0"/>
                <w:sz w:val="18"/>
                <w:szCs w:val="18"/>
              </w:rPr>
            </w:pPr>
          </w:p>
        </w:tc>
        <w:tc>
          <w:tcPr>
            <w:tcW w:w="1120" w:type="dxa"/>
            <w:vMerge w:val="continue"/>
            <w:tcBorders>
              <w:top w:val="dotted" w:color="auto" w:sz="4" w:space="0"/>
              <w:left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color w:val="000000"/>
                <w:kern w:val="0"/>
                <w:sz w:val="18"/>
                <w:szCs w:val="18"/>
              </w:rPr>
            </w:pPr>
          </w:p>
        </w:tc>
        <w:tc>
          <w:tcPr>
            <w:tcW w:w="2810" w:type="dxa"/>
            <w:tcBorders>
              <w:top w:val="dotted" w:color="auto" w:sz="4" w:space="0"/>
              <w:left w:val="dotted" w:color="auto" w:sz="4" w:space="0"/>
              <w:bottom w:val="dotted" w:color="auto" w:sz="4" w:space="0"/>
              <w:right w:val="dotted" w:color="auto" w:sz="4" w:space="0"/>
            </w:tcBorders>
            <w:shd w:val="clear" w:color="auto" w:fill="E4F7D8"/>
            <w:vAlign w:val="center"/>
          </w:tcPr>
          <w:p>
            <w:pPr>
              <w:widowControl/>
              <w:textAlignment w:val="center"/>
              <w:rPr>
                <w:rFonts w:ascii="Arial Narrow" w:hAnsi="Arial Narrow" w:cs="Arial Narrow"/>
              </w:rPr>
            </w:pPr>
            <w:r>
              <w:rPr>
                <w:rFonts w:hint="eastAsia" w:ascii="Arial Narrow" w:hAnsi="Arial Narrow" w:cs="宋体"/>
                <w:color w:val="000000"/>
                <w:kern w:val="0"/>
                <w:sz w:val="18"/>
                <w:szCs w:val="18"/>
              </w:rPr>
              <w:t>演出效果</w:t>
            </w:r>
          </w:p>
        </w:tc>
        <w:tc>
          <w:tcPr>
            <w:tcW w:w="780" w:type="dxa"/>
            <w:tcBorders>
              <w:top w:val="dotted" w:color="auto" w:sz="4" w:space="0"/>
              <w:left w:val="dotted" w:color="auto" w:sz="4" w:space="0"/>
              <w:bottom w:val="dotted" w:color="auto" w:sz="4" w:space="0"/>
            </w:tcBorders>
            <w:shd w:val="clear" w:color="auto" w:fill="E4F7D8"/>
            <w:vAlign w:val="center"/>
          </w:tcPr>
          <w:p>
            <w:pPr>
              <w:widowControl/>
              <w:jc w:val="center"/>
              <w:textAlignment w:val="center"/>
              <w:rPr>
                <w:rFonts w:ascii="Arial Narrow" w:hAnsi="Arial Narrow" w:cs="Arial Narrow"/>
                <w:color w:val="000000"/>
                <w:kern w:val="0"/>
                <w:sz w:val="18"/>
                <w:szCs w:val="18"/>
              </w:rPr>
            </w:pPr>
            <w:r>
              <w:rPr>
                <w:rFonts w:ascii="Arial Narrow" w:hAnsi="Arial Narrow" w:cs="Arial Narrow"/>
                <w:color w:val="000000"/>
                <w:kern w:val="0"/>
                <w:sz w:val="18"/>
                <w:szCs w:val="18"/>
              </w:rPr>
              <w:t>5</w:t>
            </w:r>
          </w:p>
        </w:tc>
      </w:tr>
      <w:tr>
        <w:tblPrEx>
          <w:tblCellMar>
            <w:top w:w="0" w:type="dxa"/>
            <w:left w:w="108" w:type="dxa"/>
            <w:bottom w:w="0" w:type="dxa"/>
            <w:right w:w="108" w:type="dxa"/>
          </w:tblCellMar>
        </w:tblPrEx>
        <w:trPr>
          <w:trHeight w:val="397" w:hRule="atLeast"/>
        </w:trPr>
        <w:tc>
          <w:tcPr>
            <w:tcW w:w="675" w:type="dxa"/>
            <w:vMerge w:val="continue"/>
            <w:tcBorders>
              <w:top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1289" w:type="dxa"/>
            <w:vMerge w:val="continue"/>
            <w:tcBorders>
              <w:top w:val="dotted" w:color="auto" w:sz="4" w:space="0"/>
              <w:left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864" w:type="dxa"/>
            <w:vMerge w:val="continue"/>
            <w:tcBorders>
              <w:top w:val="dotted" w:color="auto" w:sz="4" w:space="0"/>
              <w:left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1430" w:type="dxa"/>
            <w:vMerge w:val="continue"/>
            <w:tcBorders>
              <w:left w:val="dotted" w:color="auto" w:sz="4" w:space="0"/>
              <w:right w:val="dotted" w:color="auto" w:sz="4" w:space="0"/>
            </w:tcBorders>
            <w:shd w:val="clear" w:color="auto" w:fill="E4F7D8"/>
            <w:vAlign w:val="center"/>
          </w:tcPr>
          <w:p>
            <w:pPr>
              <w:jc w:val="left"/>
              <w:rPr>
                <w:rFonts w:ascii="Arial Narrow" w:hAnsi="Arial Narrow" w:cs="Arial Narrow"/>
                <w:kern w:val="0"/>
                <w:sz w:val="18"/>
                <w:szCs w:val="18"/>
              </w:rPr>
            </w:pPr>
          </w:p>
        </w:tc>
        <w:tc>
          <w:tcPr>
            <w:tcW w:w="1120" w:type="dxa"/>
            <w:vMerge w:val="continue"/>
            <w:tcBorders>
              <w:top w:val="dotted" w:color="auto" w:sz="4" w:space="0"/>
              <w:left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color w:val="000000"/>
                <w:kern w:val="0"/>
                <w:sz w:val="18"/>
                <w:szCs w:val="18"/>
              </w:rPr>
            </w:pPr>
          </w:p>
        </w:tc>
        <w:tc>
          <w:tcPr>
            <w:tcW w:w="2810" w:type="dxa"/>
            <w:tcBorders>
              <w:top w:val="dotted" w:color="auto" w:sz="4" w:space="0"/>
              <w:left w:val="dotted" w:color="auto" w:sz="4" w:space="0"/>
              <w:bottom w:val="dotted" w:color="auto" w:sz="4" w:space="0"/>
              <w:right w:val="dotted" w:color="auto" w:sz="4" w:space="0"/>
            </w:tcBorders>
            <w:shd w:val="clear" w:color="auto" w:fill="E4F7D8"/>
            <w:vAlign w:val="center"/>
          </w:tcPr>
          <w:p>
            <w:pPr>
              <w:widowControl/>
              <w:textAlignment w:val="center"/>
              <w:rPr>
                <w:rFonts w:ascii="Arial Narrow" w:hAnsi="Arial Narrow" w:cs="Arial Narrow"/>
              </w:rPr>
            </w:pPr>
            <w:r>
              <w:rPr>
                <w:rFonts w:hint="eastAsia" w:ascii="Arial Narrow" w:hAnsi="Arial Narrow" w:cs="宋体"/>
                <w:color w:val="000000"/>
                <w:kern w:val="0"/>
                <w:sz w:val="18"/>
                <w:szCs w:val="18"/>
              </w:rPr>
              <w:t>社会反响度</w:t>
            </w:r>
          </w:p>
        </w:tc>
        <w:tc>
          <w:tcPr>
            <w:tcW w:w="780" w:type="dxa"/>
            <w:tcBorders>
              <w:top w:val="dotted" w:color="auto" w:sz="4" w:space="0"/>
              <w:left w:val="dotted" w:color="auto" w:sz="4" w:space="0"/>
              <w:bottom w:val="dotted" w:color="auto" w:sz="4" w:space="0"/>
            </w:tcBorders>
            <w:shd w:val="clear" w:color="auto" w:fill="E4F7D8"/>
            <w:vAlign w:val="center"/>
          </w:tcPr>
          <w:p>
            <w:pPr>
              <w:widowControl/>
              <w:jc w:val="center"/>
              <w:textAlignment w:val="center"/>
              <w:rPr>
                <w:rFonts w:ascii="Arial Narrow" w:hAnsi="Arial Narrow" w:cs="Arial Narrow"/>
                <w:color w:val="000000"/>
                <w:kern w:val="0"/>
                <w:sz w:val="18"/>
                <w:szCs w:val="18"/>
              </w:rPr>
            </w:pPr>
            <w:r>
              <w:rPr>
                <w:rFonts w:ascii="Arial Narrow" w:hAnsi="Arial Narrow" w:cs="Arial Narrow"/>
                <w:color w:val="000000"/>
                <w:kern w:val="0"/>
                <w:sz w:val="18"/>
                <w:szCs w:val="18"/>
              </w:rPr>
              <w:t>5</w:t>
            </w:r>
          </w:p>
        </w:tc>
      </w:tr>
      <w:tr>
        <w:tblPrEx>
          <w:tblCellMar>
            <w:top w:w="0" w:type="dxa"/>
            <w:left w:w="108" w:type="dxa"/>
            <w:bottom w:w="0" w:type="dxa"/>
            <w:right w:w="108" w:type="dxa"/>
          </w:tblCellMar>
        </w:tblPrEx>
        <w:trPr>
          <w:trHeight w:val="397" w:hRule="atLeast"/>
        </w:trPr>
        <w:tc>
          <w:tcPr>
            <w:tcW w:w="675" w:type="dxa"/>
            <w:vMerge w:val="continue"/>
            <w:tcBorders>
              <w:top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1289" w:type="dxa"/>
            <w:vMerge w:val="continue"/>
            <w:tcBorders>
              <w:top w:val="dotted" w:color="auto" w:sz="4" w:space="0"/>
              <w:left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864" w:type="dxa"/>
            <w:vMerge w:val="continue"/>
            <w:tcBorders>
              <w:top w:val="dotted" w:color="auto" w:sz="4" w:space="0"/>
              <w:left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1430" w:type="dxa"/>
            <w:vMerge w:val="continue"/>
            <w:tcBorders>
              <w:left w:val="dotted" w:color="auto" w:sz="4" w:space="0"/>
              <w:right w:val="dotted" w:color="auto" w:sz="4" w:space="0"/>
            </w:tcBorders>
            <w:shd w:val="clear" w:color="auto" w:fill="E4F7D8"/>
            <w:vAlign w:val="center"/>
          </w:tcPr>
          <w:p>
            <w:pPr>
              <w:jc w:val="left"/>
              <w:rPr>
                <w:rFonts w:ascii="Arial Narrow" w:hAnsi="Arial Narrow" w:cs="Arial Narrow"/>
                <w:kern w:val="0"/>
                <w:sz w:val="18"/>
                <w:szCs w:val="18"/>
              </w:rPr>
            </w:pPr>
          </w:p>
        </w:tc>
        <w:tc>
          <w:tcPr>
            <w:tcW w:w="1120" w:type="dxa"/>
            <w:vMerge w:val="continue"/>
            <w:tcBorders>
              <w:top w:val="dotted" w:color="auto" w:sz="4" w:space="0"/>
              <w:left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color w:val="000000"/>
                <w:kern w:val="0"/>
                <w:sz w:val="18"/>
                <w:szCs w:val="18"/>
              </w:rPr>
            </w:pPr>
          </w:p>
        </w:tc>
        <w:tc>
          <w:tcPr>
            <w:tcW w:w="2810" w:type="dxa"/>
            <w:tcBorders>
              <w:top w:val="dotted" w:color="auto" w:sz="4" w:space="0"/>
              <w:left w:val="dotted" w:color="auto" w:sz="4" w:space="0"/>
              <w:bottom w:val="dotted" w:color="auto" w:sz="4" w:space="0"/>
              <w:right w:val="dotted" w:color="auto" w:sz="4" w:space="0"/>
            </w:tcBorders>
            <w:shd w:val="clear" w:color="auto" w:fill="E4F7D8"/>
            <w:vAlign w:val="center"/>
          </w:tcPr>
          <w:p>
            <w:pPr>
              <w:widowControl/>
              <w:textAlignment w:val="center"/>
              <w:rPr>
                <w:rFonts w:ascii="Arial Narrow" w:hAnsi="Arial Narrow" w:cs="Arial Narrow"/>
              </w:rPr>
            </w:pPr>
            <w:r>
              <w:rPr>
                <w:rFonts w:hint="eastAsia" w:ascii="Arial Narrow" w:hAnsi="Arial Narrow" w:cs="宋体"/>
                <w:color w:val="000000"/>
                <w:kern w:val="0"/>
                <w:sz w:val="18"/>
                <w:szCs w:val="18"/>
              </w:rPr>
              <w:t>促进交流合作</w:t>
            </w:r>
          </w:p>
        </w:tc>
        <w:tc>
          <w:tcPr>
            <w:tcW w:w="780" w:type="dxa"/>
            <w:tcBorders>
              <w:top w:val="dotted" w:color="auto" w:sz="4" w:space="0"/>
              <w:left w:val="dotted" w:color="auto" w:sz="4" w:space="0"/>
              <w:bottom w:val="dotted" w:color="auto" w:sz="4" w:space="0"/>
            </w:tcBorders>
            <w:shd w:val="clear" w:color="auto" w:fill="E4F7D8"/>
            <w:vAlign w:val="center"/>
          </w:tcPr>
          <w:p>
            <w:pPr>
              <w:widowControl/>
              <w:jc w:val="center"/>
              <w:textAlignment w:val="center"/>
              <w:rPr>
                <w:rFonts w:ascii="Arial Narrow" w:hAnsi="Arial Narrow" w:cs="Arial Narrow"/>
                <w:color w:val="000000"/>
                <w:kern w:val="0"/>
                <w:sz w:val="18"/>
                <w:szCs w:val="18"/>
              </w:rPr>
            </w:pPr>
            <w:r>
              <w:rPr>
                <w:rFonts w:ascii="Arial Narrow" w:hAnsi="Arial Narrow" w:cs="Arial Narrow"/>
                <w:color w:val="000000"/>
                <w:kern w:val="0"/>
                <w:sz w:val="18"/>
                <w:szCs w:val="18"/>
              </w:rPr>
              <w:t>5</w:t>
            </w:r>
          </w:p>
        </w:tc>
      </w:tr>
      <w:tr>
        <w:tblPrEx>
          <w:tblCellMar>
            <w:top w:w="0" w:type="dxa"/>
            <w:left w:w="108" w:type="dxa"/>
            <w:bottom w:w="0" w:type="dxa"/>
            <w:right w:w="108" w:type="dxa"/>
          </w:tblCellMar>
        </w:tblPrEx>
        <w:trPr>
          <w:trHeight w:val="397" w:hRule="atLeast"/>
        </w:trPr>
        <w:tc>
          <w:tcPr>
            <w:tcW w:w="675" w:type="dxa"/>
            <w:vMerge w:val="continue"/>
            <w:tcBorders>
              <w:top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1289" w:type="dxa"/>
            <w:vMerge w:val="continue"/>
            <w:tcBorders>
              <w:top w:val="dotted" w:color="auto" w:sz="4" w:space="0"/>
              <w:left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864" w:type="dxa"/>
            <w:vMerge w:val="continue"/>
            <w:tcBorders>
              <w:top w:val="dotted" w:color="auto" w:sz="4" w:space="0"/>
              <w:left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1430" w:type="dxa"/>
            <w:vMerge w:val="continue"/>
            <w:tcBorders>
              <w:left w:val="dotted" w:color="auto" w:sz="4" w:space="0"/>
              <w:bottom w:val="dotted" w:color="auto" w:sz="4" w:space="0"/>
              <w:right w:val="dotted" w:color="auto" w:sz="4" w:space="0"/>
            </w:tcBorders>
            <w:shd w:val="clear" w:color="auto" w:fill="E4F7D8"/>
            <w:vAlign w:val="center"/>
          </w:tcPr>
          <w:p>
            <w:pPr>
              <w:jc w:val="left"/>
              <w:rPr>
                <w:rFonts w:ascii="Arial Narrow" w:hAnsi="Arial Narrow" w:cs="Arial Narrow"/>
                <w:kern w:val="0"/>
                <w:sz w:val="18"/>
                <w:szCs w:val="18"/>
              </w:rPr>
            </w:pPr>
          </w:p>
        </w:tc>
        <w:tc>
          <w:tcPr>
            <w:tcW w:w="1120" w:type="dxa"/>
            <w:vMerge w:val="continue"/>
            <w:tcBorders>
              <w:top w:val="dotted" w:color="auto" w:sz="4" w:space="0"/>
              <w:left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color w:val="000000"/>
                <w:kern w:val="0"/>
                <w:sz w:val="18"/>
                <w:szCs w:val="18"/>
              </w:rPr>
            </w:pPr>
          </w:p>
        </w:tc>
        <w:tc>
          <w:tcPr>
            <w:tcW w:w="2810" w:type="dxa"/>
            <w:tcBorders>
              <w:top w:val="dotted" w:color="auto" w:sz="4" w:space="0"/>
              <w:left w:val="dotted" w:color="auto" w:sz="4" w:space="0"/>
              <w:bottom w:val="dotted" w:color="auto" w:sz="4" w:space="0"/>
              <w:right w:val="dotted" w:color="auto" w:sz="4" w:space="0"/>
            </w:tcBorders>
            <w:shd w:val="clear" w:color="auto" w:fill="E4F7D8"/>
            <w:vAlign w:val="center"/>
          </w:tcPr>
          <w:p>
            <w:pPr>
              <w:widowControl/>
              <w:textAlignment w:val="center"/>
              <w:rPr>
                <w:rFonts w:ascii="Arial Narrow" w:hAnsi="Arial Narrow" w:cs="Arial Narrow"/>
              </w:rPr>
            </w:pPr>
            <w:r>
              <w:rPr>
                <w:rFonts w:hint="eastAsia" w:ascii="Arial Narrow" w:hAnsi="Arial Narrow" w:cs="宋体"/>
                <w:color w:val="000000"/>
                <w:kern w:val="0"/>
                <w:sz w:val="18"/>
                <w:szCs w:val="18"/>
              </w:rPr>
              <w:t>宣传推广，普及艺术</w:t>
            </w:r>
          </w:p>
        </w:tc>
        <w:tc>
          <w:tcPr>
            <w:tcW w:w="780" w:type="dxa"/>
            <w:tcBorders>
              <w:top w:val="dotted" w:color="auto" w:sz="4" w:space="0"/>
              <w:left w:val="dotted" w:color="auto" w:sz="4" w:space="0"/>
              <w:bottom w:val="dotted" w:color="auto" w:sz="4" w:space="0"/>
            </w:tcBorders>
            <w:shd w:val="clear" w:color="auto" w:fill="E4F7D8"/>
            <w:vAlign w:val="center"/>
          </w:tcPr>
          <w:p>
            <w:pPr>
              <w:widowControl/>
              <w:jc w:val="center"/>
              <w:textAlignment w:val="center"/>
              <w:rPr>
                <w:rFonts w:ascii="Arial Narrow" w:hAnsi="Arial Narrow" w:cs="Arial Narrow"/>
                <w:color w:val="000000"/>
                <w:kern w:val="0"/>
                <w:sz w:val="18"/>
                <w:szCs w:val="18"/>
              </w:rPr>
            </w:pPr>
            <w:r>
              <w:rPr>
                <w:rFonts w:ascii="Arial Narrow" w:hAnsi="Arial Narrow" w:cs="Arial Narrow"/>
                <w:color w:val="000000"/>
                <w:kern w:val="0"/>
                <w:sz w:val="18"/>
                <w:szCs w:val="18"/>
              </w:rPr>
              <w:t>5</w:t>
            </w:r>
          </w:p>
        </w:tc>
      </w:tr>
      <w:tr>
        <w:tblPrEx>
          <w:tblCellMar>
            <w:top w:w="0" w:type="dxa"/>
            <w:left w:w="108" w:type="dxa"/>
            <w:bottom w:w="0" w:type="dxa"/>
            <w:right w:w="108" w:type="dxa"/>
          </w:tblCellMar>
        </w:tblPrEx>
        <w:trPr>
          <w:trHeight w:val="397" w:hRule="atLeast"/>
        </w:trPr>
        <w:tc>
          <w:tcPr>
            <w:tcW w:w="675" w:type="dxa"/>
            <w:vMerge w:val="continue"/>
            <w:tcBorders>
              <w:top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1289" w:type="dxa"/>
            <w:vMerge w:val="continue"/>
            <w:tcBorders>
              <w:top w:val="dotted" w:color="auto" w:sz="4" w:space="0"/>
              <w:left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864" w:type="dxa"/>
            <w:vMerge w:val="continue"/>
            <w:tcBorders>
              <w:top w:val="dotted" w:color="auto" w:sz="4" w:space="0"/>
              <w:left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1430" w:type="dxa"/>
            <w:vMerge w:val="continue"/>
            <w:tcBorders>
              <w:top w:val="dotted" w:color="auto" w:sz="4" w:space="0"/>
              <w:left w:val="dotted" w:color="auto" w:sz="4" w:space="0"/>
              <w:bottom w:val="dotted" w:color="auto" w:sz="4" w:space="0"/>
              <w:right w:val="dotted" w:color="auto" w:sz="4" w:space="0"/>
            </w:tcBorders>
            <w:shd w:val="clear" w:color="auto" w:fill="E4F7D8"/>
            <w:vAlign w:val="center"/>
          </w:tcPr>
          <w:p>
            <w:pPr>
              <w:jc w:val="left"/>
              <w:rPr>
                <w:rFonts w:ascii="Arial Narrow" w:hAnsi="Arial Narrow" w:cs="Arial Narrow"/>
                <w:kern w:val="0"/>
                <w:sz w:val="18"/>
                <w:szCs w:val="18"/>
              </w:rPr>
            </w:pPr>
          </w:p>
        </w:tc>
        <w:tc>
          <w:tcPr>
            <w:tcW w:w="1120" w:type="dxa"/>
            <w:vMerge w:val="continue"/>
            <w:tcBorders>
              <w:top w:val="dotted" w:color="auto" w:sz="4" w:space="0"/>
              <w:left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color w:val="000000"/>
                <w:kern w:val="0"/>
                <w:sz w:val="18"/>
                <w:szCs w:val="18"/>
              </w:rPr>
            </w:pPr>
          </w:p>
        </w:tc>
        <w:tc>
          <w:tcPr>
            <w:tcW w:w="2810" w:type="dxa"/>
            <w:tcBorders>
              <w:top w:val="dotted" w:color="auto" w:sz="4" w:space="0"/>
              <w:left w:val="dotted" w:color="auto" w:sz="4" w:space="0"/>
              <w:bottom w:val="dotted" w:color="auto" w:sz="4" w:space="0"/>
              <w:right w:val="dotted" w:color="auto" w:sz="4" w:space="0"/>
            </w:tcBorders>
            <w:shd w:val="clear" w:color="auto" w:fill="E4F7D8"/>
            <w:vAlign w:val="center"/>
          </w:tcPr>
          <w:p>
            <w:pPr>
              <w:widowControl/>
              <w:textAlignment w:val="center"/>
              <w:rPr>
                <w:rFonts w:ascii="Arial Narrow" w:hAnsi="Arial Narrow" w:cs="Arial Narrow"/>
              </w:rPr>
            </w:pPr>
            <w:r>
              <w:rPr>
                <w:rFonts w:hint="eastAsia" w:ascii="Arial Narrow" w:hAnsi="Arial Narrow" w:cs="宋体"/>
                <w:color w:val="000000"/>
                <w:kern w:val="0"/>
                <w:sz w:val="18"/>
                <w:szCs w:val="18"/>
              </w:rPr>
              <w:t>搭建友好桥梁</w:t>
            </w:r>
          </w:p>
        </w:tc>
        <w:tc>
          <w:tcPr>
            <w:tcW w:w="780" w:type="dxa"/>
            <w:tcBorders>
              <w:top w:val="dotted" w:color="auto" w:sz="4" w:space="0"/>
              <w:left w:val="dotted" w:color="auto" w:sz="4" w:space="0"/>
              <w:bottom w:val="dotted" w:color="auto" w:sz="4" w:space="0"/>
            </w:tcBorders>
            <w:shd w:val="clear" w:color="auto" w:fill="E4F7D8"/>
            <w:vAlign w:val="center"/>
          </w:tcPr>
          <w:p>
            <w:pPr>
              <w:widowControl/>
              <w:jc w:val="center"/>
              <w:textAlignment w:val="center"/>
              <w:rPr>
                <w:rFonts w:ascii="Arial Narrow" w:hAnsi="Arial Narrow" w:cs="Arial Narrow"/>
                <w:color w:val="000000"/>
                <w:kern w:val="0"/>
                <w:sz w:val="18"/>
                <w:szCs w:val="18"/>
              </w:rPr>
            </w:pPr>
            <w:r>
              <w:rPr>
                <w:rFonts w:ascii="Arial Narrow" w:hAnsi="Arial Narrow" w:cs="Arial Narrow"/>
                <w:color w:val="000000"/>
                <w:kern w:val="0"/>
                <w:sz w:val="18"/>
                <w:szCs w:val="18"/>
              </w:rPr>
              <w:t>5</w:t>
            </w:r>
          </w:p>
        </w:tc>
      </w:tr>
      <w:tr>
        <w:tblPrEx>
          <w:tblCellMar>
            <w:top w:w="0" w:type="dxa"/>
            <w:left w:w="108" w:type="dxa"/>
            <w:bottom w:w="0" w:type="dxa"/>
            <w:right w:w="108" w:type="dxa"/>
          </w:tblCellMar>
        </w:tblPrEx>
        <w:trPr>
          <w:trHeight w:val="397" w:hRule="atLeast"/>
        </w:trPr>
        <w:tc>
          <w:tcPr>
            <w:tcW w:w="675" w:type="dxa"/>
            <w:vMerge w:val="continue"/>
            <w:tcBorders>
              <w:top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1289" w:type="dxa"/>
            <w:vMerge w:val="continue"/>
            <w:tcBorders>
              <w:top w:val="dotted" w:color="auto" w:sz="4" w:space="0"/>
              <w:left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864" w:type="dxa"/>
            <w:vMerge w:val="continue"/>
            <w:tcBorders>
              <w:top w:val="dotted" w:color="auto" w:sz="4" w:space="0"/>
              <w:left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1430" w:type="dxa"/>
            <w:vMerge w:val="continue"/>
            <w:tcBorders>
              <w:top w:val="dotted" w:color="auto" w:sz="4" w:space="0"/>
              <w:left w:val="dotted" w:color="auto" w:sz="4" w:space="0"/>
              <w:bottom w:val="dotted" w:color="auto" w:sz="4" w:space="0"/>
              <w:right w:val="dotted" w:color="auto" w:sz="4" w:space="0"/>
            </w:tcBorders>
            <w:shd w:val="clear" w:color="auto" w:fill="E4F7D8"/>
            <w:vAlign w:val="center"/>
          </w:tcPr>
          <w:p>
            <w:pPr>
              <w:jc w:val="left"/>
              <w:rPr>
                <w:rFonts w:ascii="Arial Narrow" w:hAnsi="Arial Narrow" w:cs="Arial Narrow"/>
                <w:kern w:val="0"/>
                <w:sz w:val="18"/>
                <w:szCs w:val="18"/>
              </w:rPr>
            </w:pPr>
          </w:p>
        </w:tc>
        <w:tc>
          <w:tcPr>
            <w:tcW w:w="1120" w:type="dxa"/>
            <w:vMerge w:val="continue"/>
            <w:tcBorders>
              <w:top w:val="dotted" w:color="auto" w:sz="4" w:space="0"/>
              <w:left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color w:val="000000"/>
                <w:kern w:val="0"/>
                <w:sz w:val="18"/>
                <w:szCs w:val="18"/>
              </w:rPr>
            </w:pPr>
          </w:p>
        </w:tc>
        <w:tc>
          <w:tcPr>
            <w:tcW w:w="2810" w:type="dxa"/>
            <w:tcBorders>
              <w:top w:val="dotted" w:color="auto" w:sz="4" w:space="0"/>
              <w:left w:val="dotted" w:color="auto" w:sz="4" w:space="0"/>
              <w:bottom w:val="dotted" w:color="auto" w:sz="4" w:space="0"/>
              <w:right w:val="dotted" w:color="auto" w:sz="4" w:space="0"/>
            </w:tcBorders>
            <w:shd w:val="clear" w:color="auto" w:fill="E4F7D8"/>
            <w:vAlign w:val="center"/>
          </w:tcPr>
          <w:p>
            <w:pPr>
              <w:widowControl/>
              <w:textAlignment w:val="center"/>
              <w:rPr>
                <w:rFonts w:ascii="Arial Narrow" w:hAnsi="Arial Narrow" w:cs="Arial Narrow"/>
              </w:rPr>
            </w:pPr>
            <w:r>
              <w:rPr>
                <w:rFonts w:hint="eastAsia" w:ascii="Arial Narrow" w:hAnsi="Arial Narrow" w:cs="宋体"/>
                <w:color w:val="000000"/>
                <w:kern w:val="0"/>
                <w:sz w:val="18"/>
                <w:szCs w:val="18"/>
              </w:rPr>
              <w:t>观众满意度</w:t>
            </w:r>
          </w:p>
        </w:tc>
        <w:tc>
          <w:tcPr>
            <w:tcW w:w="780" w:type="dxa"/>
            <w:tcBorders>
              <w:top w:val="dotted" w:color="auto" w:sz="4" w:space="0"/>
              <w:left w:val="dotted" w:color="auto" w:sz="4" w:space="0"/>
              <w:bottom w:val="dotted" w:color="auto" w:sz="4" w:space="0"/>
            </w:tcBorders>
            <w:shd w:val="clear" w:color="auto" w:fill="E4F7D8"/>
            <w:vAlign w:val="center"/>
          </w:tcPr>
          <w:p>
            <w:pPr>
              <w:widowControl/>
              <w:jc w:val="center"/>
              <w:textAlignment w:val="center"/>
              <w:rPr>
                <w:rFonts w:ascii="Arial Narrow" w:hAnsi="Arial Narrow" w:cs="Arial Narrow"/>
                <w:color w:val="000000"/>
                <w:kern w:val="0"/>
                <w:sz w:val="18"/>
                <w:szCs w:val="18"/>
              </w:rPr>
            </w:pPr>
            <w:r>
              <w:rPr>
                <w:rFonts w:ascii="Arial Narrow" w:hAnsi="Arial Narrow" w:cs="Arial Narrow"/>
                <w:color w:val="000000"/>
                <w:kern w:val="0"/>
                <w:sz w:val="18"/>
                <w:szCs w:val="18"/>
              </w:rPr>
              <w:t>5</w:t>
            </w:r>
          </w:p>
        </w:tc>
      </w:tr>
      <w:tr>
        <w:tblPrEx>
          <w:tblCellMar>
            <w:top w:w="0" w:type="dxa"/>
            <w:left w:w="108" w:type="dxa"/>
            <w:bottom w:w="0" w:type="dxa"/>
            <w:right w:w="108" w:type="dxa"/>
          </w:tblCellMar>
        </w:tblPrEx>
        <w:trPr>
          <w:trHeight w:val="397" w:hRule="atLeast"/>
        </w:trPr>
        <w:tc>
          <w:tcPr>
            <w:tcW w:w="675" w:type="dxa"/>
            <w:vMerge w:val="continue"/>
            <w:tcBorders>
              <w:top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1289" w:type="dxa"/>
            <w:vMerge w:val="continue"/>
            <w:tcBorders>
              <w:top w:val="dotted" w:color="auto" w:sz="4" w:space="0"/>
              <w:left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864" w:type="dxa"/>
            <w:vMerge w:val="continue"/>
            <w:tcBorders>
              <w:top w:val="dotted" w:color="auto" w:sz="4" w:space="0"/>
              <w:left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1430" w:type="dxa"/>
            <w:vMerge w:val="restart"/>
            <w:tcBorders>
              <w:top w:val="dotted" w:color="auto" w:sz="4" w:space="0"/>
              <w:left w:val="dotted" w:color="auto" w:sz="4" w:space="0"/>
              <w:bottom w:val="dotted" w:color="auto" w:sz="4" w:space="0"/>
              <w:right w:val="dotted" w:color="auto" w:sz="4" w:space="0"/>
            </w:tcBorders>
            <w:shd w:val="clear" w:color="auto" w:fill="E4F7D8"/>
            <w:vAlign w:val="center"/>
          </w:tcPr>
          <w:p>
            <w:pPr>
              <w:widowControl/>
              <w:jc w:val="left"/>
              <w:textAlignment w:val="center"/>
              <w:rPr>
                <w:rFonts w:ascii="Arial Narrow" w:hAnsi="Arial Narrow" w:cs="Arial Narrow"/>
                <w:kern w:val="0"/>
                <w:sz w:val="18"/>
                <w:szCs w:val="18"/>
              </w:rPr>
            </w:pPr>
            <w:r>
              <w:rPr>
                <w:rFonts w:hint="eastAsia" w:ascii="Arial Narrow" w:hAnsi="Arial Narrow" w:cs="宋体"/>
                <w:color w:val="000000"/>
                <w:kern w:val="0"/>
                <w:sz w:val="18"/>
                <w:szCs w:val="18"/>
              </w:rPr>
              <w:t>经济效益</w:t>
            </w:r>
          </w:p>
        </w:tc>
        <w:tc>
          <w:tcPr>
            <w:tcW w:w="1120" w:type="dxa"/>
            <w:vMerge w:val="restart"/>
            <w:tcBorders>
              <w:top w:val="dotted" w:color="auto" w:sz="4" w:space="0"/>
              <w:left w:val="dotted" w:color="auto" w:sz="4" w:space="0"/>
              <w:bottom w:val="dotted" w:color="auto" w:sz="4" w:space="0"/>
              <w:right w:val="dotted" w:color="auto" w:sz="4" w:space="0"/>
            </w:tcBorders>
            <w:shd w:val="clear" w:color="auto" w:fill="E4F7D8"/>
            <w:vAlign w:val="center"/>
          </w:tcPr>
          <w:p>
            <w:pPr>
              <w:widowControl/>
              <w:jc w:val="center"/>
              <w:textAlignment w:val="center"/>
              <w:rPr>
                <w:rFonts w:ascii="Arial Narrow" w:hAnsi="Arial Narrow" w:cs="Arial Narrow"/>
                <w:color w:val="000000"/>
                <w:kern w:val="0"/>
                <w:sz w:val="18"/>
                <w:szCs w:val="18"/>
              </w:rPr>
            </w:pPr>
            <w:r>
              <w:rPr>
                <w:rFonts w:ascii="Arial Narrow" w:hAnsi="Arial Narrow" w:cs="Arial Narrow"/>
                <w:color w:val="000000"/>
                <w:kern w:val="0"/>
                <w:sz w:val="18"/>
                <w:szCs w:val="18"/>
              </w:rPr>
              <w:t>10</w:t>
            </w:r>
          </w:p>
        </w:tc>
        <w:tc>
          <w:tcPr>
            <w:tcW w:w="2810" w:type="dxa"/>
            <w:tcBorders>
              <w:top w:val="dotted" w:color="auto" w:sz="4" w:space="0"/>
              <w:left w:val="dotted" w:color="auto" w:sz="4" w:space="0"/>
              <w:bottom w:val="dotted" w:color="auto" w:sz="4" w:space="0"/>
              <w:right w:val="dotted" w:color="auto" w:sz="4" w:space="0"/>
            </w:tcBorders>
            <w:shd w:val="clear" w:color="auto" w:fill="E4F7D8"/>
            <w:vAlign w:val="center"/>
          </w:tcPr>
          <w:p>
            <w:pPr>
              <w:widowControl/>
              <w:textAlignment w:val="center"/>
              <w:rPr>
                <w:rFonts w:ascii="Arial Narrow" w:hAnsi="Arial Narrow" w:cs="Arial Narrow"/>
              </w:rPr>
            </w:pPr>
            <w:r>
              <w:rPr>
                <w:rFonts w:hint="eastAsia" w:ascii="Arial Narrow" w:hAnsi="Arial Narrow" w:cs="宋体"/>
                <w:color w:val="000000"/>
                <w:kern w:val="0"/>
                <w:sz w:val="18"/>
                <w:szCs w:val="18"/>
              </w:rPr>
              <w:t>收入完成率</w:t>
            </w:r>
          </w:p>
        </w:tc>
        <w:tc>
          <w:tcPr>
            <w:tcW w:w="780" w:type="dxa"/>
            <w:tcBorders>
              <w:top w:val="dotted" w:color="auto" w:sz="4" w:space="0"/>
              <w:left w:val="dotted" w:color="auto" w:sz="4" w:space="0"/>
              <w:bottom w:val="dotted" w:color="auto" w:sz="4" w:space="0"/>
            </w:tcBorders>
            <w:shd w:val="clear" w:color="auto" w:fill="E4F7D8"/>
            <w:vAlign w:val="center"/>
          </w:tcPr>
          <w:p>
            <w:pPr>
              <w:widowControl/>
              <w:jc w:val="center"/>
              <w:textAlignment w:val="center"/>
              <w:rPr>
                <w:rFonts w:ascii="Arial Narrow" w:hAnsi="Arial Narrow" w:cs="Arial Narrow"/>
                <w:color w:val="000000"/>
                <w:kern w:val="0"/>
                <w:sz w:val="18"/>
                <w:szCs w:val="18"/>
              </w:rPr>
            </w:pPr>
            <w:r>
              <w:rPr>
                <w:rFonts w:ascii="Arial Narrow" w:hAnsi="Arial Narrow" w:cs="Arial Narrow"/>
                <w:color w:val="000000"/>
                <w:kern w:val="0"/>
                <w:sz w:val="18"/>
                <w:szCs w:val="18"/>
              </w:rPr>
              <w:t>5</w:t>
            </w:r>
          </w:p>
        </w:tc>
      </w:tr>
      <w:tr>
        <w:tblPrEx>
          <w:tblCellMar>
            <w:top w:w="0" w:type="dxa"/>
            <w:left w:w="108" w:type="dxa"/>
            <w:bottom w:w="0" w:type="dxa"/>
            <w:right w:w="108" w:type="dxa"/>
          </w:tblCellMar>
        </w:tblPrEx>
        <w:trPr>
          <w:trHeight w:val="397" w:hRule="atLeast"/>
        </w:trPr>
        <w:tc>
          <w:tcPr>
            <w:tcW w:w="675" w:type="dxa"/>
            <w:vMerge w:val="continue"/>
            <w:tcBorders>
              <w:right w:val="dotted" w:color="auto" w:sz="4" w:space="0"/>
            </w:tcBorders>
            <w:shd w:val="clear" w:color="auto" w:fill="E4F7D8"/>
            <w:vAlign w:val="center"/>
          </w:tcPr>
          <w:p>
            <w:pPr>
              <w:jc w:val="center"/>
              <w:rPr>
                <w:rFonts w:ascii="Arial Narrow" w:hAnsi="Arial Narrow" w:cs="Arial Narrow"/>
                <w:kern w:val="0"/>
                <w:sz w:val="18"/>
                <w:szCs w:val="18"/>
              </w:rPr>
            </w:pPr>
          </w:p>
        </w:tc>
        <w:tc>
          <w:tcPr>
            <w:tcW w:w="1289" w:type="dxa"/>
            <w:vMerge w:val="continue"/>
            <w:tcBorders>
              <w:left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864" w:type="dxa"/>
            <w:vMerge w:val="continue"/>
            <w:tcBorders>
              <w:left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1430" w:type="dxa"/>
            <w:vMerge w:val="continue"/>
            <w:tcBorders>
              <w:top w:val="dotted" w:color="auto" w:sz="4" w:space="0"/>
              <w:left w:val="dotted" w:color="auto" w:sz="4" w:space="0"/>
              <w:bottom w:val="dotted" w:color="auto" w:sz="4" w:space="0"/>
              <w:right w:val="dotted" w:color="auto" w:sz="4" w:space="0"/>
            </w:tcBorders>
            <w:shd w:val="clear" w:color="auto" w:fill="E4F7D8"/>
            <w:vAlign w:val="center"/>
          </w:tcPr>
          <w:p>
            <w:pPr>
              <w:jc w:val="left"/>
              <w:rPr>
                <w:rFonts w:ascii="Arial Narrow" w:hAnsi="Arial Narrow" w:cs="Arial Narrow"/>
                <w:kern w:val="0"/>
                <w:sz w:val="18"/>
                <w:szCs w:val="18"/>
              </w:rPr>
            </w:pPr>
          </w:p>
        </w:tc>
        <w:tc>
          <w:tcPr>
            <w:tcW w:w="1120" w:type="dxa"/>
            <w:vMerge w:val="continue"/>
            <w:tcBorders>
              <w:top w:val="dotted" w:color="auto" w:sz="4" w:space="0"/>
              <w:left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color w:val="000000"/>
                <w:kern w:val="0"/>
                <w:sz w:val="18"/>
                <w:szCs w:val="18"/>
              </w:rPr>
            </w:pPr>
          </w:p>
        </w:tc>
        <w:tc>
          <w:tcPr>
            <w:tcW w:w="2810" w:type="dxa"/>
            <w:tcBorders>
              <w:top w:val="dotted" w:color="auto" w:sz="4" w:space="0"/>
              <w:left w:val="dotted" w:color="auto" w:sz="4" w:space="0"/>
              <w:bottom w:val="dotted" w:color="auto" w:sz="4" w:space="0"/>
              <w:right w:val="dotted" w:color="auto" w:sz="4" w:space="0"/>
            </w:tcBorders>
            <w:shd w:val="clear" w:color="auto" w:fill="E4F7D8"/>
            <w:vAlign w:val="center"/>
          </w:tcPr>
          <w:p>
            <w:pPr>
              <w:widowControl/>
              <w:textAlignment w:val="center"/>
              <w:rPr>
                <w:rFonts w:ascii="Arial Narrow" w:hAnsi="Arial Narrow" w:cs="Arial Narrow"/>
              </w:rPr>
            </w:pPr>
            <w:r>
              <w:rPr>
                <w:rFonts w:hint="eastAsia" w:ascii="Arial Narrow" w:hAnsi="Arial Narrow" w:cs="宋体"/>
                <w:color w:val="000000"/>
                <w:kern w:val="0"/>
                <w:sz w:val="18"/>
                <w:szCs w:val="18"/>
              </w:rPr>
              <w:t>市场化运作</w:t>
            </w:r>
          </w:p>
        </w:tc>
        <w:tc>
          <w:tcPr>
            <w:tcW w:w="780" w:type="dxa"/>
            <w:tcBorders>
              <w:top w:val="dotted" w:color="auto" w:sz="4" w:space="0"/>
              <w:left w:val="dotted" w:color="auto" w:sz="4" w:space="0"/>
              <w:bottom w:val="dotted" w:color="auto" w:sz="4" w:space="0"/>
            </w:tcBorders>
            <w:shd w:val="clear" w:color="auto" w:fill="E4F7D8"/>
            <w:vAlign w:val="center"/>
          </w:tcPr>
          <w:p>
            <w:pPr>
              <w:widowControl/>
              <w:jc w:val="center"/>
              <w:textAlignment w:val="center"/>
              <w:rPr>
                <w:rFonts w:ascii="Arial Narrow" w:hAnsi="Arial Narrow" w:cs="Arial Narrow"/>
                <w:color w:val="000000"/>
                <w:kern w:val="0"/>
                <w:sz w:val="18"/>
                <w:szCs w:val="18"/>
              </w:rPr>
            </w:pPr>
            <w:r>
              <w:rPr>
                <w:rFonts w:ascii="Arial Narrow" w:hAnsi="Arial Narrow" w:cs="Arial Narrow"/>
                <w:color w:val="000000"/>
                <w:kern w:val="0"/>
                <w:sz w:val="18"/>
                <w:szCs w:val="18"/>
              </w:rPr>
              <w:t>5</w:t>
            </w:r>
          </w:p>
        </w:tc>
      </w:tr>
      <w:tr>
        <w:tblPrEx>
          <w:tblCellMar>
            <w:top w:w="0" w:type="dxa"/>
            <w:left w:w="108" w:type="dxa"/>
            <w:bottom w:w="0" w:type="dxa"/>
            <w:right w:w="108" w:type="dxa"/>
          </w:tblCellMar>
        </w:tblPrEx>
        <w:trPr>
          <w:trHeight w:val="397" w:hRule="atLeast"/>
        </w:trPr>
        <w:tc>
          <w:tcPr>
            <w:tcW w:w="675" w:type="dxa"/>
            <w:vMerge w:val="restart"/>
            <w:tcBorders>
              <w:right w:val="dotted" w:color="auto" w:sz="4" w:space="0"/>
            </w:tcBorders>
            <w:shd w:val="clear" w:color="auto" w:fill="E4F7D8"/>
            <w:vAlign w:val="center"/>
          </w:tcPr>
          <w:p>
            <w:pPr>
              <w:widowControl/>
              <w:jc w:val="center"/>
              <w:textAlignment w:val="center"/>
              <w:rPr>
                <w:rFonts w:ascii="Arial Narrow" w:hAnsi="Arial Narrow" w:cs="Arial Narrow"/>
                <w:kern w:val="0"/>
                <w:sz w:val="18"/>
                <w:szCs w:val="18"/>
              </w:rPr>
            </w:pPr>
            <w:r>
              <w:rPr>
                <w:rFonts w:ascii="Arial Narrow" w:hAnsi="Arial Narrow" w:cs="Arial Narrow"/>
                <w:color w:val="000000"/>
                <w:kern w:val="0"/>
                <w:sz w:val="18"/>
                <w:szCs w:val="18"/>
              </w:rPr>
              <w:t>4</w:t>
            </w:r>
          </w:p>
        </w:tc>
        <w:tc>
          <w:tcPr>
            <w:tcW w:w="1289" w:type="dxa"/>
            <w:vMerge w:val="restart"/>
            <w:tcBorders>
              <w:left w:val="dotted" w:color="auto" w:sz="4" w:space="0"/>
              <w:right w:val="dotted" w:color="auto" w:sz="4" w:space="0"/>
            </w:tcBorders>
            <w:shd w:val="clear" w:color="auto" w:fill="E4F7D8"/>
            <w:vAlign w:val="center"/>
          </w:tcPr>
          <w:p>
            <w:pPr>
              <w:widowControl/>
              <w:jc w:val="center"/>
              <w:textAlignment w:val="center"/>
              <w:rPr>
                <w:rFonts w:ascii="Arial Narrow" w:hAnsi="Arial Narrow" w:cs="Arial Narrow"/>
                <w:kern w:val="0"/>
                <w:sz w:val="18"/>
                <w:szCs w:val="18"/>
              </w:rPr>
            </w:pPr>
            <w:r>
              <w:rPr>
                <w:rFonts w:hint="eastAsia" w:ascii="Arial Narrow" w:hAnsi="Arial Narrow" w:cs="宋体"/>
                <w:color w:val="000000"/>
                <w:kern w:val="0"/>
                <w:sz w:val="18"/>
                <w:szCs w:val="18"/>
              </w:rPr>
              <w:t>综合管理</w:t>
            </w:r>
          </w:p>
        </w:tc>
        <w:tc>
          <w:tcPr>
            <w:tcW w:w="864" w:type="dxa"/>
            <w:vMerge w:val="restart"/>
            <w:tcBorders>
              <w:left w:val="dotted" w:color="auto" w:sz="4" w:space="0"/>
              <w:right w:val="dotted" w:color="auto" w:sz="4" w:space="0"/>
            </w:tcBorders>
            <w:shd w:val="clear" w:color="auto" w:fill="E4F7D8"/>
            <w:vAlign w:val="center"/>
          </w:tcPr>
          <w:p>
            <w:pPr>
              <w:widowControl/>
              <w:jc w:val="center"/>
              <w:textAlignment w:val="center"/>
              <w:rPr>
                <w:rFonts w:ascii="Arial Narrow" w:hAnsi="Arial Narrow" w:cs="Arial Narrow"/>
                <w:kern w:val="0"/>
                <w:sz w:val="18"/>
                <w:szCs w:val="18"/>
              </w:rPr>
            </w:pPr>
            <w:r>
              <w:rPr>
                <w:rFonts w:ascii="Arial Narrow" w:hAnsi="Arial Narrow" w:cs="Arial Narrow"/>
                <w:color w:val="000000"/>
                <w:kern w:val="0"/>
                <w:sz w:val="18"/>
                <w:szCs w:val="18"/>
              </w:rPr>
              <w:t>12</w:t>
            </w:r>
          </w:p>
        </w:tc>
        <w:tc>
          <w:tcPr>
            <w:tcW w:w="1430" w:type="dxa"/>
            <w:vMerge w:val="restart"/>
            <w:tcBorders>
              <w:top w:val="dotted" w:color="auto" w:sz="4" w:space="0"/>
              <w:left w:val="dotted" w:color="auto" w:sz="4" w:space="0"/>
              <w:bottom w:val="dotted" w:color="auto" w:sz="4" w:space="0"/>
              <w:right w:val="dotted" w:color="auto" w:sz="4" w:space="0"/>
            </w:tcBorders>
            <w:shd w:val="clear" w:color="auto" w:fill="E4F7D8"/>
            <w:vAlign w:val="center"/>
          </w:tcPr>
          <w:p>
            <w:pPr>
              <w:widowControl/>
              <w:jc w:val="left"/>
              <w:textAlignment w:val="center"/>
              <w:rPr>
                <w:rFonts w:ascii="Arial Narrow" w:hAnsi="Arial Narrow" w:cs="Arial Narrow"/>
                <w:kern w:val="0"/>
                <w:sz w:val="18"/>
                <w:szCs w:val="18"/>
              </w:rPr>
            </w:pPr>
            <w:r>
              <w:rPr>
                <w:rFonts w:hint="eastAsia" w:ascii="Arial Narrow" w:hAnsi="Arial Narrow" w:cs="宋体"/>
                <w:color w:val="000000"/>
                <w:kern w:val="0"/>
                <w:sz w:val="18"/>
                <w:szCs w:val="18"/>
              </w:rPr>
              <w:t>发展规划</w:t>
            </w:r>
          </w:p>
        </w:tc>
        <w:tc>
          <w:tcPr>
            <w:tcW w:w="1120" w:type="dxa"/>
            <w:vMerge w:val="restart"/>
            <w:tcBorders>
              <w:top w:val="dotted" w:color="auto" w:sz="4" w:space="0"/>
              <w:left w:val="dotted" w:color="auto" w:sz="4" w:space="0"/>
              <w:bottom w:val="dotted" w:color="auto" w:sz="4" w:space="0"/>
              <w:right w:val="dotted" w:color="auto" w:sz="4" w:space="0"/>
            </w:tcBorders>
            <w:shd w:val="clear" w:color="auto" w:fill="E4F7D8"/>
            <w:vAlign w:val="center"/>
          </w:tcPr>
          <w:p>
            <w:pPr>
              <w:widowControl/>
              <w:jc w:val="center"/>
              <w:textAlignment w:val="center"/>
              <w:rPr>
                <w:rFonts w:ascii="Arial Narrow" w:hAnsi="Arial Narrow" w:cs="Arial Narrow"/>
                <w:color w:val="000000"/>
                <w:kern w:val="0"/>
                <w:sz w:val="18"/>
                <w:szCs w:val="18"/>
              </w:rPr>
            </w:pPr>
            <w:r>
              <w:rPr>
                <w:rFonts w:ascii="Arial Narrow" w:hAnsi="Arial Narrow" w:cs="Arial Narrow"/>
                <w:color w:val="000000"/>
                <w:kern w:val="0"/>
                <w:sz w:val="18"/>
                <w:szCs w:val="18"/>
              </w:rPr>
              <w:t>4</w:t>
            </w:r>
          </w:p>
        </w:tc>
        <w:tc>
          <w:tcPr>
            <w:tcW w:w="2810" w:type="dxa"/>
            <w:tcBorders>
              <w:top w:val="dotted" w:color="auto" w:sz="4" w:space="0"/>
              <w:left w:val="dotted" w:color="auto" w:sz="4" w:space="0"/>
              <w:bottom w:val="dotted" w:color="auto" w:sz="4" w:space="0"/>
              <w:right w:val="dotted" w:color="auto" w:sz="4" w:space="0"/>
            </w:tcBorders>
            <w:shd w:val="clear" w:color="auto" w:fill="E4F7D8"/>
            <w:vAlign w:val="center"/>
          </w:tcPr>
          <w:p>
            <w:pPr>
              <w:widowControl/>
              <w:textAlignment w:val="center"/>
              <w:rPr>
                <w:rFonts w:ascii="Arial Narrow" w:hAnsi="Arial Narrow" w:cs="Arial Narrow"/>
              </w:rPr>
            </w:pPr>
            <w:r>
              <w:rPr>
                <w:rFonts w:hint="eastAsia" w:ascii="Arial Narrow" w:hAnsi="Arial Narrow" w:cs="宋体"/>
                <w:color w:val="000000"/>
                <w:kern w:val="0"/>
                <w:sz w:val="18"/>
                <w:szCs w:val="18"/>
              </w:rPr>
              <w:t>制定发展规划</w:t>
            </w:r>
          </w:p>
        </w:tc>
        <w:tc>
          <w:tcPr>
            <w:tcW w:w="780" w:type="dxa"/>
            <w:tcBorders>
              <w:top w:val="dotted" w:color="auto" w:sz="4" w:space="0"/>
              <w:left w:val="dotted" w:color="auto" w:sz="4" w:space="0"/>
              <w:bottom w:val="dotted" w:color="auto" w:sz="4" w:space="0"/>
            </w:tcBorders>
            <w:shd w:val="clear" w:color="auto" w:fill="E4F7D8"/>
            <w:vAlign w:val="center"/>
          </w:tcPr>
          <w:p>
            <w:pPr>
              <w:widowControl/>
              <w:jc w:val="center"/>
              <w:textAlignment w:val="center"/>
              <w:rPr>
                <w:rFonts w:ascii="Arial Narrow" w:hAnsi="Arial Narrow" w:cs="Arial Narrow"/>
                <w:color w:val="000000"/>
                <w:kern w:val="0"/>
                <w:sz w:val="18"/>
                <w:szCs w:val="18"/>
              </w:rPr>
            </w:pPr>
            <w:r>
              <w:rPr>
                <w:rFonts w:ascii="Arial Narrow" w:hAnsi="Arial Narrow" w:cs="Arial Narrow"/>
                <w:color w:val="000000"/>
                <w:kern w:val="0"/>
                <w:sz w:val="18"/>
                <w:szCs w:val="18"/>
              </w:rPr>
              <w:t>2</w:t>
            </w:r>
          </w:p>
        </w:tc>
      </w:tr>
      <w:tr>
        <w:tblPrEx>
          <w:tblCellMar>
            <w:top w:w="0" w:type="dxa"/>
            <w:left w:w="108" w:type="dxa"/>
            <w:bottom w:w="0" w:type="dxa"/>
            <w:right w:w="108" w:type="dxa"/>
          </w:tblCellMar>
        </w:tblPrEx>
        <w:trPr>
          <w:trHeight w:val="397" w:hRule="atLeast"/>
        </w:trPr>
        <w:tc>
          <w:tcPr>
            <w:tcW w:w="675" w:type="dxa"/>
            <w:vMerge w:val="continue"/>
            <w:tcBorders>
              <w:right w:val="dotted" w:color="auto" w:sz="4" w:space="0"/>
            </w:tcBorders>
            <w:shd w:val="clear" w:color="auto" w:fill="E4F7D8"/>
            <w:vAlign w:val="center"/>
          </w:tcPr>
          <w:p>
            <w:pPr>
              <w:jc w:val="center"/>
              <w:rPr>
                <w:rFonts w:ascii="Arial Narrow" w:hAnsi="Arial Narrow" w:cs="Arial Narrow"/>
                <w:kern w:val="0"/>
                <w:sz w:val="18"/>
                <w:szCs w:val="18"/>
              </w:rPr>
            </w:pPr>
          </w:p>
        </w:tc>
        <w:tc>
          <w:tcPr>
            <w:tcW w:w="1289" w:type="dxa"/>
            <w:vMerge w:val="continue"/>
            <w:tcBorders>
              <w:left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864" w:type="dxa"/>
            <w:vMerge w:val="continue"/>
            <w:tcBorders>
              <w:left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1430" w:type="dxa"/>
            <w:vMerge w:val="continue"/>
            <w:tcBorders>
              <w:top w:val="dotted" w:color="auto" w:sz="4" w:space="0"/>
              <w:left w:val="dotted" w:color="auto" w:sz="4" w:space="0"/>
              <w:bottom w:val="dotted" w:color="auto" w:sz="4" w:space="0"/>
              <w:right w:val="dotted" w:color="auto" w:sz="4" w:space="0"/>
            </w:tcBorders>
            <w:shd w:val="clear" w:color="auto" w:fill="E4F7D8"/>
            <w:vAlign w:val="center"/>
          </w:tcPr>
          <w:p>
            <w:pPr>
              <w:jc w:val="left"/>
              <w:rPr>
                <w:rFonts w:ascii="Arial Narrow" w:hAnsi="Arial Narrow" w:cs="Arial Narrow"/>
                <w:kern w:val="0"/>
                <w:sz w:val="18"/>
                <w:szCs w:val="18"/>
              </w:rPr>
            </w:pPr>
          </w:p>
        </w:tc>
        <w:tc>
          <w:tcPr>
            <w:tcW w:w="1120" w:type="dxa"/>
            <w:vMerge w:val="continue"/>
            <w:tcBorders>
              <w:top w:val="dotted" w:color="auto" w:sz="4" w:space="0"/>
              <w:left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color w:val="000000"/>
                <w:kern w:val="0"/>
                <w:sz w:val="18"/>
                <w:szCs w:val="18"/>
              </w:rPr>
            </w:pPr>
          </w:p>
        </w:tc>
        <w:tc>
          <w:tcPr>
            <w:tcW w:w="2810" w:type="dxa"/>
            <w:tcBorders>
              <w:top w:val="dotted" w:color="auto" w:sz="4" w:space="0"/>
              <w:left w:val="dotted" w:color="auto" w:sz="4" w:space="0"/>
              <w:bottom w:val="dotted" w:color="auto" w:sz="4" w:space="0"/>
              <w:right w:val="dotted" w:color="auto" w:sz="4" w:space="0"/>
            </w:tcBorders>
            <w:shd w:val="clear" w:color="auto" w:fill="E4F7D8"/>
            <w:vAlign w:val="center"/>
          </w:tcPr>
          <w:p>
            <w:pPr>
              <w:widowControl/>
              <w:textAlignment w:val="center"/>
              <w:rPr>
                <w:rFonts w:ascii="Arial Narrow" w:hAnsi="Arial Narrow" w:cs="Arial Narrow"/>
              </w:rPr>
            </w:pPr>
            <w:r>
              <w:rPr>
                <w:rFonts w:hint="eastAsia" w:ascii="Arial Narrow" w:hAnsi="Arial Narrow" w:cs="宋体"/>
                <w:color w:val="000000"/>
                <w:kern w:val="0"/>
                <w:sz w:val="18"/>
                <w:szCs w:val="18"/>
              </w:rPr>
              <w:t>根据工作计划有效开展工作</w:t>
            </w:r>
          </w:p>
        </w:tc>
        <w:tc>
          <w:tcPr>
            <w:tcW w:w="780" w:type="dxa"/>
            <w:tcBorders>
              <w:top w:val="dotted" w:color="auto" w:sz="4" w:space="0"/>
              <w:left w:val="dotted" w:color="auto" w:sz="4" w:space="0"/>
              <w:bottom w:val="dotted" w:color="auto" w:sz="4" w:space="0"/>
            </w:tcBorders>
            <w:shd w:val="clear" w:color="auto" w:fill="E4F7D8"/>
            <w:vAlign w:val="center"/>
          </w:tcPr>
          <w:p>
            <w:pPr>
              <w:widowControl/>
              <w:jc w:val="center"/>
              <w:textAlignment w:val="center"/>
              <w:rPr>
                <w:rFonts w:ascii="Arial Narrow" w:hAnsi="Arial Narrow" w:cs="Arial Narrow"/>
                <w:color w:val="000000"/>
                <w:kern w:val="0"/>
                <w:sz w:val="18"/>
                <w:szCs w:val="18"/>
              </w:rPr>
            </w:pPr>
            <w:r>
              <w:rPr>
                <w:rFonts w:ascii="Arial Narrow" w:hAnsi="Arial Narrow" w:cs="Arial Narrow"/>
                <w:color w:val="000000"/>
                <w:kern w:val="0"/>
                <w:sz w:val="18"/>
                <w:szCs w:val="18"/>
              </w:rPr>
              <w:t>2</w:t>
            </w:r>
          </w:p>
        </w:tc>
      </w:tr>
      <w:tr>
        <w:tblPrEx>
          <w:tblCellMar>
            <w:top w:w="0" w:type="dxa"/>
            <w:left w:w="108" w:type="dxa"/>
            <w:bottom w:w="0" w:type="dxa"/>
            <w:right w:w="108" w:type="dxa"/>
          </w:tblCellMar>
        </w:tblPrEx>
        <w:trPr>
          <w:trHeight w:val="397" w:hRule="atLeast"/>
        </w:trPr>
        <w:tc>
          <w:tcPr>
            <w:tcW w:w="675" w:type="dxa"/>
            <w:vMerge w:val="continue"/>
            <w:tcBorders>
              <w:right w:val="dotted" w:color="auto" w:sz="4" w:space="0"/>
            </w:tcBorders>
            <w:shd w:val="clear" w:color="auto" w:fill="E4F7D8"/>
            <w:vAlign w:val="center"/>
          </w:tcPr>
          <w:p>
            <w:pPr>
              <w:jc w:val="center"/>
              <w:rPr>
                <w:rFonts w:ascii="Arial Narrow" w:hAnsi="Arial Narrow" w:cs="Arial Narrow"/>
                <w:kern w:val="0"/>
                <w:sz w:val="18"/>
                <w:szCs w:val="18"/>
              </w:rPr>
            </w:pPr>
          </w:p>
        </w:tc>
        <w:tc>
          <w:tcPr>
            <w:tcW w:w="1289" w:type="dxa"/>
            <w:vMerge w:val="continue"/>
            <w:tcBorders>
              <w:left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864" w:type="dxa"/>
            <w:vMerge w:val="continue"/>
            <w:tcBorders>
              <w:left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1430" w:type="dxa"/>
            <w:tcBorders>
              <w:top w:val="dotted" w:color="auto" w:sz="4" w:space="0"/>
              <w:left w:val="dotted" w:color="auto" w:sz="4" w:space="0"/>
              <w:bottom w:val="dotted" w:color="auto" w:sz="4" w:space="0"/>
              <w:right w:val="dotted" w:color="auto" w:sz="4" w:space="0"/>
            </w:tcBorders>
            <w:shd w:val="clear" w:color="auto" w:fill="E4F7D8"/>
            <w:vAlign w:val="center"/>
          </w:tcPr>
          <w:p>
            <w:pPr>
              <w:widowControl/>
              <w:jc w:val="left"/>
              <w:textAlignment w:val="center"/>
              <w:rPr>
                <w:rFonts w:ascii="Arial Narrow" w:hAnsi="Arial Narrow" w:cs="Arial Narrow"/>
                <w:kern w:val="0"/>
                <w:sz w:val="18"/>
                <w:szCs w:val="18"/>
              </w:rPr>
            </w:pPr>
            <w:r>
              <w:rPr>
                <w:rFonts w:hint="eastAsia" w:ascii="Arial Narrow" w:hAnsi="Arial Narrow" w:cs="宋体"/>
                <w:color w:val="000000"/>
                <w:kern w:val="0"/>
                <w:sz w:val="18"/>
                <w:szCs w:val="18"/>
              </w:rPr>
              <w:t>制度建设</w:t>
            </w:r>
          </w:p>
        </w:tc>
        <w:tc>
          <w:tcPr>
            <w:tcW w:w="1120" w:type="dxa"/>
            <w:tcBorders>
              <w:top w:val="dotted" w:color="auto" w:sz="4" w:space="0"/>
              <w:left w:val="dotted" w:color="auto" w:sz="4" w:space="0"/>
              <w:bottom w:val="dotted" w:color="auto" w:sz="4" w:space="0"/>
              <w:right w:val="dotted" w:color="auto" w:sz="4" w:space="0"/>
            </w:tcBorders>
            <w:shd w:val="clear" w:color="auto" w:fill="E4F7D8"/>
            <w:vAlign w:val="center"/>
          </w:tcPr>
          <w:p>
            <w:pPr>
              <w:widowControl/>
              <w:jc w:val="center"/>
              <w:textAlignment w:val="center"/>
              <w:rPr>
                <w:rFonts w:ascii="Arial Narrow" w:hAnsi="Arial Narrow" w:cs="Arial Narrow"/>
                <w:color w:val="000000"/>
                <w:kern w:val="0"/>
                <w:sz w:val="18"/>
                <w:szCs w:val="18"/>
              </w:rPr>
            </w:pPr>
            <w:r>
              <w:rPr>
                <w:rFonts w:ascii="Arial Narrow" w:hAnsi="Arial Narrow" w:cs="Arial Narrow"/>
                <w:color w:val="000000"/>
                <w:kern w:val="0"/>
                <w:sz w:val="18"/>
                <w:szCs w:val="18"/>
              </w:rPr>
              <w:t>2</w:t>
            </w:r>
          </w:p>
        </w:tc>
        <w:tc>
          <w:tcPr>
            <w:tcW w:w="2810" w:type="dxa"/>
            <w:tcBorders>
              <w:top w:val="dotted" w:color="auto" w:sz="4" w:space="0"/>
              <w:left w:val="dotted" w:color="auto" w:sz="4" w:space="0"/>
              <w:bottom w:val="dotted" w:color="auto" w:sz="4" w:space="0"/>
              <w:right w:val="dotted" w:color="auto" w:sz="4" w:space="0"/>
            </w:tcBorders>
            <w:shd w:val="clear" w:color="auto" w:fill="E4F7D8"/>
            <w:vAlign w:val="center"/>
          </w:tcPr>
          <w:p>
            <w:pPr>
              <w:widowControl/>
              <w:textAlignment w:val="center"/>
              <w:rPr>
                <w:rFonts w:ascii="Arial Narrow" w:hAnsi="Arial Narrow" w:cs="Arial Narrow"/>
              </w:rPr>
            </w:pPr>
            <w:r>
              <w:rPr>
                <w:rFonts w:hint="eastAsia" w:ascii="Arial Narrow" w:hAnsi="Arial Narrow" w:cs="宋体"/>
                <w:color w:val="000000"/>
                <w:kern w:val="0"/>
                <w:sz w:val="18"/>
                <w:szCs w:val="18"/>
              </w:rPr>
              <w:t>完善制度建设</w:t>
            </w:r>
          </w:p>
        </w:tc>
        <w:tc>
          <w:tcPr>
            <w:tcW w:w="780" w:type="dxa"/>
            <w:tcBorders>
              <w:top w:val="dotted" w:color="auto" w:sz="4" w:space="0"/>
              <w:left w:val="dotted" w:color="auto" w:sz="4" w:space="0"/>
              <w:bottom w:val="dotted" w:color="auto" w:sz="4" w:space="0"/>
            </w:tcBorders>
            <w:shd w:val="clear" w:color="auto" w:fill="E4F7D8"/>
            <w:vAlign w:val="center"/>
          </w:tcPr>
          <w:p>
            <w:pPr>
              <w:widowControl/>
              <w:jc w:val="center"/>
              <w:textAlignment w:val="center"/>
              <w:rPr>
                <w:rFonts w:ascii="Arial Narrow" w:hAnsi="Arial Narrow" w:cs="Arial Narrow"/>
                <w:color w:val="000000"/>
                <w:kern w:val="0"/>
                <w:sz w:val="18"/>
                <w:szCs w:val="18"/>
              </w:rPr>
            </w:pPr>
            <w:r>
              <w:rPr>
                <w:rFonts w:ascii="Arial Narrow" w:hAnsi="Arial Narrow" w:cs="Arial Narrow"/>
                <w:color w:val="000000"/>
                <w:kern w:val="0"/>
                <w:sz w:val="18"/>
                <w:szCs w:val="18"/>
              </w:rPr>
              <w:t>2</w:t>
            </w:r>
          </w:p>
        </w:tc>
      </w:tr>
      <w:tr>
        <w:tblPrEx>
          <w:tblCellMar>
            <w:top w:w="0" w:type="dxa"/>
            <w:left w:w="108" w:type="dxa"/>
            <w:bottom w:w="0" w:type="dxa"/>
            <w:right w:w="108" w:type="dxa"/>
          </w:tblCellMar>
        </w:tblPrEx>
        <w:trPr>
          <w:trHeight w:val="397" w:hRule="atLeast"/>
        </w:trPr>
        <w:tc>
          <w:tcPr>
            <w:tcW w:w="675" w:type="dxa"/>
            <w:vMerge w:val="continue"/>
            <w:tcBorders>
              <w:bottom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1289" w:type="dxa"/>
            <w:vMerge w:val="continue"/>
            <w:tcBorders>
              <w:left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864" w:type="dxa"/>
            <w:vMerge w:val="continue"/>
            <w:tcBorders>
              <w:left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1430" w:type="dxa"/>
            <w:vMerge w:val="restart"/>
            <w:tcBorders>
              <w:top w:val="dotted" w:color="auto" w:sz="4" w:space="0"/>
              <w:left w:val="dotted" w:color="auto" w:sz="4" w:space="0"/>
              <w:bottom w:val="dotted" w:color="auto" w:sz="4" w:space="0"/>
              <w:right w:val="dotted" w:color="auto" w:sz="4" w:space="0"/>
            </w:tcBorders>
            <w:shd w:val="clear" w:color="auto" w:fill="E4F7D8"/>
            <w:vAlign w:val="center"/>
          </w:tcPr>
          <w:p>
            <w:pPr>
              <w:widowControl/>
              <w:jc w:val="left"/>
              <w:textAlignment w:val="center"/>
              <w:rPr>
                <w:rFonts w:ascii="Arial Narrow" w:hAnsi="Arial Narrow" w:cs="Arial Narrow"/>
                <w:kern w:val="0"/>
                <w:sz w:val="18"/>
                <w:szCs w:val="18"/>
              </w:rPr>
            </w:pPr>
            <w:r>
              <w:rPr>
                <w:rFonts w:hint="eastAsia" w:ascii="Arial Narrow" w:hAnsi="Arial Narrow" w:cs="宋体"/>
                <w:color w:val="000000"/>
                <w:kern w:val="0"/>
                <w:sz w:val="18"/>
                <w:szCs w:val="18"/>
              </w:rPr>
              <w:t>人才队伍</w:t>
            </w:r>
          </w:p>
        </w:tc>
        <w:tc>
          <w:tcPr>
            <w:tcW w:w="1120" w:type="dxa"/>
            <w:vMerge w:val="restart"/>
            <w:tcBorders>
              <w:top w:val="dotted" w:color="auto" w:sz="4" w:space="0"/>
              <w:left w:val="dotted" w:color="auto" w:sz="4" w:space="0"/>
              <w:bottom w:val="dotted" w:color="auto" w:sz="4" w:space="0"/>
              <w:right w:val="dotted" w:color="auto" w:sz="4" w:space="0"/>
            </w:tcBorders>
            <w:shd w:val="clear" w:color="auto" w:fill="E4F7D8"/>
            <w:vAlign w:val="center"/>
          </w:tcPr>
          <w:p>
            <w:pPr>
              <w:widowControl/>
              <w:jc w:val="center"/>
              <w:textAlignment w:val="center"/>
              <w:rPr>
                <w:rFonts w:ascii="Arial Narrow" w:hAnsi="Arial Narrow" w:cs="Arial Narrow"/>
                <w:color w:val="000000"/>
                <w:kern w:val="0"/>
                <w:sz w:val="18"/>
                <w:szCs w:val="18"/>
              </w:rPr>
            </w:pPr>
            <w:r>
              <w:rPr>
                <w:rFonts w:ascii="Arial Narrow" w:hAnsi="Arial Narrow" w:cs="Arial Narrow"/>
                <w:color w:val="000000"/>
                <w:kern w:val="0"/>
                <w:sz w:val="18"/>
                <w:szCs w:val="18"/>
              </w:rPr>
              <w:t>4</w:t>
            </w:r>
          </w:p>
        </w:tc>
        <w:tc>
          <w:tcPr>
            <w:tcW w:w="2810" w:type="dxa"/>
            <w:tcBorders>
              <w:top w:val="dotted" w:color="auto" w:sz="4" w:space="0"/>
              <w:left w:val="dotted" w:color="auto" w:sz="4" w:space="0"/>
              <w:bottom w:val="dotted" w:color="auto" w:sz="4" w:space="0"/>
              <w:right w:val="dotted" w:color="auto" w:sz="4" w:space="0"/>
            </w:tcBorders>
            <w:shd w:val="clear" w:color="auto" w:fill="E4F7D8"/>
            <w:vAlign w:val="center"/>
          </w:tcPr>
          <w:p>
            <w:pPr>
              <w:widowControl/>
              <w:textAlignment w:val="center"/>
              <w:rPr>
                <w:rFonts w:ascii="Arial Narrow" w:hAnsi="Arial Narrow" w:cs="Arial Narrow"/>
              </w:rPr>
            </w:pPr>
            <w:r>
              <w:rPr>
                <w:rFonts w:hint="eastAsia" w:ascii="Arial Narrow" w:hAnsi="Arial Narrow" w:cs="宋体"/>
                <w:color w:val="000000"/>
                <w:kern w:val="0"/>
                <w:sz w:val="18"/>
                <w:szCs w:val="18"/>
              </w:rPr>
              <w:t>促进文化人才队伍建设</w:t>
            </w:r>
          </w:p>
        </w:tc>
        <w:tc>
          <w:tcPr>
            <w:tcW w:w="780" w:type="dxa"/>
            <w:tcBorders>
              <w:top w:val="dotted" w:color="auto" w:sz="4" w:space="0"/>
              <w:left w:val="dotted" w:color="auto" w:sz="4" w:space="0"/>
              <w:bottom w:val="dotted" w:color="auto" w:sz="4" w:space="0"/>
            </w:tcBorders>
            <w:shd w:val="clear" w:color="auto" w:fill="E4F7D8"/>
            <w:vAlign w:val="center"/>
          </w:tcPr>
          <w:p>
            <w:pPr>
              <w:widowControl/>
              <w:jc w:val="center"/>
              <w:textAlignment w:val="center"/>
              <w:rPr>
                <w:rFonts w:ascii="Arial Narrow" w:hAnsi="Arial Narrow" w:cs="Arial Narrow"/>
                <w:color w:val="000000"/>
                <w:kern w:val="0"/>
                <w:sz w:val="18"/>
                <w:szCs w:val="18"/>
              </w:rPr>
            </w:pPr>
            <w:r>
              <w:rPr>
                <w:rFonts w:ascii="Arial Narrow" w:hAnsi="Arial Narrow" w:cs="Arial Narrow"/>
                <w:color w:val="000000"/>
                <w:kern w:val="0"/>
                <w:sz w:val="18"/>
                <w:szCs w:val="18"/>
              </w:rPr>
              <w:t>2</w:t>
            </w:r>
          </w:p>
        </w:tc>
      </w:tr>
      <w:tr>
        <w:tblPrEx>
          <w:tblCellMar>
            <w:top w:w="0" w:type="dxa"/>
            <w:left w:w="108" w:type="dxa"/>
            <w:bottom w:w="0" w:type="dxa"/>
            <w:right w:w="108" w:type="dxa"/>
          </w:tblCellMar>
        </w:tblPrEx>
        <w:trPr>
          <w:trHeight w:val="397" w:hRule="atLeast"/>
        </w:trPr>
        <w:tc>
          <w:tcPr>
            <w:tcW w:w="675" w:type="dxa"/>
            <w:vMerge w:val="continue"/>
            <w:tcBorders>
              <w:top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1289" w:type="dxa"/>
            <w:vMerge w:val="continue"/>
            <w:tcBorders>
              <w:top w:val="dotted" w:color="auto" w:sz="4" w:space="0"/>
              <w:left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864" w:type="dxa"/>
            <w:vMerge w:val="continue"/>
            <w:tcBorders>
              <w:top w:val="dotted" w:color="auto" w:sz="4" w:space="0"/>
              <w:left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kern w:val="0"/>
                <w:sz w:val="18"/>
                <w:szCs w:val="18"/>
              </w:rPr>
            </w:pPr>
          </w:p>
        </w:tc>
        <w:tc>
          <w:tcPr>
            <w:tcW w:w="1430" w:type="dxa"/>
            <w:vMerge w:val="continue"/>
            <w:tcBorders>
              <w:top w:val="dotted" w:color="auto" w:sz="4" w:space="0"/>
              <w:left w:val="dotted" w:color="auto" w:sz="4" w:space="0"/>
              <w:bottom w:val="dotted" w:color="auto" w:sz="4" w:space="0"/>
              <w:right w:val="dotted" w:color="auto" w:sz="4" w:space="0"/>
            </w:tcBorders>
            <w:shd w:val="clear" w:color="auto" w:fill="E4F7D8"/>
            <w:vAlign w:val="center"/>
          </w:tcPr>
          <w:p>
            <w:pPr>
              <w:jc w:val="left"/>
              <w:rPr>
                <w:rFonts w:ascii="Arial Narrow" w:hAnsi="Arial Narrow" w:cs="Arial Narrow"/>
                <w:kern w:val="0"/>
                <w:sz w:val="18"/>
                <w:szCs w:val="18"/>
              </w:rPr>
            </w:pPr>
          </w:p>
        </w:tc>
        <w:tc>
          <w:tcPr>
            <w:tcW w:w="1120" w:type="dxa"/>
            <w:vMerge w:val="continue"/>
            <w:tcBorders>
              <w:top w:val="dotted" w:color="auto" w:sz="4" w:space="0"/>
              <w:left w:val="dotted" w:color="auto" w:sz="4" w:space="0"/>
              <w:bottom w:val="dotted" w:color="auto" w:sz="4" w:space="0"/>
              <w:right w:val="dotted" w:color="auto" w:sz="4" w:space="0"/>
            </w:tcBorders>
            <w:shd w:val="clear" w:color="auto" w:fill="E4F7D8"/>
            <w:vAlign w:val="center"/>
          </w:tcPr>
          <w:p>
            <w:pPr>
              <w:jc w:val="center"/>
              <w:rPr>
                <w:rFonts w:ascii="Arial Narrow" w:hAnsi="Arial Narrow" w:cs="Arial Narrow"/>
                <w:color w:val="000000"/>
                <w:kern w:val="0"/>
                <w:sz w:val="18"/>
                <w:szCs w:val="18"/>
              </w:rPr>
            </w:pPr>
          </w:p>
        </w:tc>
        <w:tc>
          <w:tcPr>
            <w:tcW w:w="2810" w:type="dxa"/>
            <w:tcBorders>
              <w:top w:val="dotted" w:color="auto" w:sz="4" w:space="0"/>
              <w:left w:val="dotted" w:color="auto" w:sz="4" w:space="0"/>
              <w:bottom w:val="dotted" w:color="auto" w:sz="4" w:space="0"/>
              <w:right w:val="dotted" w:color="auto" w:sz="4" w:space="0"/>
            </w:tcBorders>
            <w:shd w:val="clear" w:color="auto" w:fill="E4F7D8"/>
            <w:vAlign w:val="center"/>
          </w:tcPr>
          <w:p>
            <w:pPr>
              <w:widowControl/>
              <w:textAlignment w:val="center"/>
              <w:rPr>
                <w:rFonts w:ascii="Arial Narrow" w:hAnsi="Arial Narrow" w:cs="Arial Narrow"/>
              </w:rPr>
            </w:pPr>
            <w:r>
              <w:rPr>
                <w:rFonts w:hint="eastAsia" w:ascii="Arial Narrow" w:hAnsi="Arial Narrow" w:cs="宋体"/>
                <w:color w:val="000000"/>
                <w:kern w:val="0"/>
                <w:sz w:val="18"/>
                <w:szCs w:val="18"/>
              </w:rPr>
              <w:t>促进专业人员演艺水平提高</w:t>
            </w:r>
          </w:p>
        </w:tc>
        <w:tc>
          <w:tcPr>
            <w:tcW w:w="780" w:type="dxa"/>
            <w:tcBorders>
              <w:top w:val="dotted" w:color="auto" w:sz="4" w:space="0"/>
              <w:left w:val="dotted" w:color="auto" w:sz="4" w:space="0"/>
              <w:bottom w:val="dotted" w:color="auto" w:sz="4" w:space="0"/>
            </w:tcBorders>
            <w:shd w:val="clear" w:color="auto" w:fill="E4F7D8"/>
            <w:vAlign w:val="center"/>
          </w:tcPr>
          <w:p>
            <w:pPr>
              <w:widowControl/>
              <w:jc w:val="center"/>
              <w:textAlignment w:val="center"/>
              <w:rPr>
                <w:rFonts w:ascii="Arial Narrow" w:hAnsi="Arial Narrow" w:cs="Arial Narrow"/>
                <w:color w:val="000000"/>
                <w:kern w:val="0"/>
                <w:sz w:val="18"/>
                <w:szCs w:val="18"/>
              </w:rPr>
            </w:pPr>
            <w:r>
              <w:rPr>
                <w:rFonts w:ascii="Arial Narrow" w:hAnsi="Arial Narrow" w:cs="Arial Narrow"/>
                <w:color w:val="000000"/>
                <w:kern w:val="0"/>
                <w:sz w:val="18"/>
                <w:szCs w:val="18"/>
              </w:rPr>
              <w:t>2</w:t>
            </w:r>
          </w:p>
        </w:tc>
      </w:tr>
      <w:tr>
        <w:tblPrEx>
          <w:tblCellMar>
            <w:top w:w="0" w:type="dxa"/>
            <w:left w:w="108" w:type="dxa"/>
            <w:bottom w:w="0" w:type="dxa"/>
            <w:right w:w="108" w:type="dxa"/>
          </w:tblCellMar>
        </w:tblPrEx>
        <w:trPr>
          <w:trHeight w:val="397" w:hRule="atLeast"/>
        </w:trPr>
        <w:tc>
          <w:tcPr>
            <w:tcW w:w="675" w:type="dxa"/>
            <w:vMerge w:val="continue"/>
            <w:tcBorders>
              <w:top w:val="dotted" w:color="auto" w:sz="4" w:space="0"/>
              <w:bottom w:val="nil"/>
              <w:right w:val="dotted" w:color="auto" w:sz="4" w:space="0"/>
            </w:tcBorders>
            <w:shd w:val="clear" w:color="auto" w:fill="E4F7D8"/>
            <w:vAlign w:val="center"/>
          </w:tcPr>
          <w:p>
            <w:pPr>
              <w:jc w:val="center"/>
              <w:rPr>
                <w:rFonts w:ascii="Arial Narrow" w:hAnsi="Arial Narrow" w:cs="Arial Narrow"/>
                <w:kern w:val="0"/>
                <w:sz w:val="18"/>
                <w:szCs w:val="18"/>
              </w:rPr>
            </w:pPr>
          </w:p>
        </w:tc>
        <w:tc>
          <w:tcPr>
            <w:tcW w:w="1289" w:type="dxa"/>
            <w:vMerge w:val="continue"/>
            <w:tcBorders>
              <w:top w:val="dotted" w:color="auto" w:sz="4" w:space="0"/>
              <w:left w:val="dotted" w:color="auto" w:sz="4" w:space="0"/>
              <w:bottom w:val="nil"/>
              <w:right w:val="dotted" w:color="auto" w:sz="4" w:space="0"/>
            </w:tcBorders>
            <w:shd w:val="clear" w:color="auto" w:fill="E4F7D8"/>
            <w:vAlign w:val="center"/>
          </w:tcPr>
          <w:p>
            <w:pPr>
              <w:jc w:val="center"/>
              <w:rPr>
                <w:rFonts w:ascii="Arial Narrow" w:hAnsi="Arial Narrow" w:cs="Arial Narrow"/>
                <w:kern w:val="0"/>
                <w:sz w:val="18"/>
                <w:szCs w:val="18"/>
              </w:rPr>
            </w:pPr>
          </w:p>
        </w:tc>
        <w:tc>
          <w:tcPr>
            <w:tcW w:w="864" w:type="dxa"/>
            <w:vMerge w:val="continue"/>
            <w:tcBorders>
              <w:top w:val="dotted" w:color="auto" w:sz="4" w:space="0"/>
              <w:left w:val="dotted" w:color="auto" w:sz="4" w:space="0"/>
              <w:bottom w:val="nil"/>
              <w:right w:val="dotted" w:color="auto" w:sz="4" w:space="0"/>
            </w:tcBorders>
            <w:shd w:val="clear" w:color="auto" w:fill="E4F7D8"/>
            <w:vAlign w:val="center"/>
          </w:tcPr>
          <w:p>
            <w:pPr>
              <w:jc w:val="center"/>
              <w:rPr>
                <w:rFonts w:ascii="Arial Narrow" w:hAnsi="Arial Narrow" w:cs="Arial Narrow"/>
                <w:kern w:val="0"/>
                <w:sz w:val="18"/>
                <w:szCs w:val="18"/>
              </w:rPr>
            </w:pPr>
          </w:p>
        </w:tc>
        <w:tc>
          <w:tcPr>
            <w:tcW w:w="1430" w:type="dxa"/>
            <w:tcBorders>
              <w:top w:val="dotted" w:color="auto" w:sz="4" w:space="0"/>
              <w:left w:val="dotted" w:color="auto" w:sz="4" w:space="0"/>
              <w:bottom w:val="nil"/>
              <w:right w:val="dotted" w:color="auto" w:sz="4" w:space="0"/>
            </w:tcBorders>
            <w:shd w:val="clear" w:color="auto" w:fill="E4F7D8"/>
            <w:vAlign w:val="center"/>
          </w:tcPr>
          <w:p>
            <w:pPr>
              <w:widowControl/>
              <w:jc w:val="left"/>
              <w:textAlignment w:val="center"/>
              <w:rPr>
                <w:rFonts w:ascii="Arial Narrow" w:hAnsi="Arial Narrow" w:cs="Arial Narrow"/>
                <w:kern w:val="0"/>
                <w:sz w:val="18"/>
                <w:szCs w:val="18"/>
              </w:rPr>
            </w:pPr>
            <w:r>
              <w:rPr>
                <w:rFonts w:hint="eastAsia" w:ascii="Arial Narrow" w:hAnsi="Arial Narrow" w:cs="宋体"/>
                <w:color w:val="000000"/>
                <w:kern w:val="0"/>
                <w:sz w:val="18"/>
                <w:szCs w:val="18"/>
              </w:rPr>
              <w:t>经验分析</w:t>
            </w:r>
          </w:p>
        </w:tc>
        <w:tc>
          <w:tcPr>
            <w:tcW w:w="1120" w:type="dxa"/>
            <w:tcBorders>
              <w:top w:val="dotted" w:color="auto" w:sz="4" w:space="0"/>
              <w:left w:val="dotted" w:color="auto" w:sz="4" w:space="0"/>
              <w:bottom w:val="nil"/>
              <w:right w:val="dotted" w:color="auto" w:sz="4" w:space="0"/>
            </w:tcBorders>
            <w:shd w:val="clear" w:color="auto" w:fill="E4F7D8"/>
            <w:vAlign w:val="center"/>
          </w:tcPr>
          <w:p>
            <w:pPr>
              <w:widowControl/>
              <w:jc w:val="center"/>
              <w:textAlignment w:val="center"/>
              <w:rPr>
                <w:rFonts w:ascii="Arial Narrow" w:hAnsi="Arial Narrow" w:cs="Arial Narrow"/>
                <w:color w:val="000000"/>
                <w:kern w:val="0"/>
                <w:sz w:val="18"/>
                <w:szCs w:val="18"/>
              </w:rPr>
            </w:pPr>
            <w:r>
              <w:rPr>
                <w:rFonts w:ascii="Arial Narrow" w:hAnsi="Arial Narrow" w:cs="Arial Narrow"/>
                <w:color w:val="000000"/>
                <w:kern w:val="0"/>
                <w:sz w:val="18"/>
                <w:szCs w:val="18"/>
              </w:rPr>
              <w:t>2</w:t>
            </w:r>
          </w:p>
        </w:tc>
        <w:tc>
          <w:tcPr>
            <w:tcW w:w="2810" w:type="dxa"/>
            <w:tcBorders>
              <w:top w:val="dotted" w:color="auto" w:sz="4" w:space="0"/>
              <w:left w:val="dotted" w:color="auto" w:sz="4" w:space="0"/>
              <w:bottom w:val="nil"/>
              <w:right w:val="dotted" w:color="auto" w:sz="4" w:space="0"/>
            </w:tcBorders>
            <w:shd w:val="clear" w:color="auto" w:fill="E4F7D8"/>
            <w:vAlign w:val="center"/>
          </w:tcPr>
          <w:p>
            <w:pPr>
              <w:widowControl/>
              <w:textAlignment w:val="center"/>
              <w:rPr>
                <w:rFonts w:ascii="Arial Narrow" w:hAnsi="Arial Narrow" w:cs="Arial Narrow"/>
              </w:rPr>
            </w:pPr>
            <w:r>
              <w:rPr>
                <w:rFonts w:hint="eastAsia" w:ascii="Arial Narrow" w:hAnsi="Arial Narrow" w:cs="宋体"/>
                <w:color w:val="000000"/>
                <w:kern w:val="0"/>
                <w:sz w:val="18"/>
                <w:szCs w:val="18"/>
              </w:rPr>
              <w:t>出演后经验分析</w:t>
            </w:r>
          </w:p>
        </w:tc>
        <w:tc>
          <w:tcPr>
            <w:tcW w:w="780" w:type="dxa"/>
            <w:tcBorders>
              <w:top w:val="dotted" w:color="auto" w:sz="4" w:space="0"/>
              <w:left w:val="dotted" w:color="auto" w:sz="4" w:space="0"/>
              <w:bottom w:val="nil"/>
            </w:tcBorders>
            <w:shd w:val="clear" w:color="auto" w:fill="E4F7D8"/>
            <w:vAlign w:val="center"/>
          </w:tcPr>
          <w:p>
            <w:pPr>
              <w:widowControl/>
              <w:jc w:val="center"/>
              <w:textAlignment w:val="center"/>
              <w:rPr>
                <w:rFonts w:ascii="Arial Narrow" w:hAnsi="Arial Narrow" w:cs="Arial Narrow"/>
                <w:color w:val="000000"/>
                <w:kern w:val="0"/>
                <w:sz w:val="18"/>
                <w:szCs w:val="18"/>
              </w:rPr>
            </w:pPr>
            <w:r>
              <w:rPr>
                <w:rFonts w:ascii="Arial Narrow" w:hAnsi="Arial Narrow" w:cs="Arial Narrow"/>
                <w:color w:val="000000"/>
                <w:kern w:val="0"/>
                <w:sz w:val="18"/>
                <w:szCs w:val="18"/>
              </w:rPr>
              <w:t>2</w:t>
            </w:r>
          </w:p>
        </w:tc>
      </w:tr>
      <w:tr>
        <w:tblPrEx>
          <w:tblCellMar>
            <w:top w:w="0" w:type="dxa"/>
            <w:left w:w="108" w:type="dxa"/>
            <w:bottom w:w="0" w:type="dxa"/>
            <w:right w:w="108" w:type="dxa"/>
          </w:tblCellMar>
        </w:tblPrEx>
        <w:trPr>
          <w:trHeight w:val="397" w:hRule="atLeast"/>
        </w:trPr>
        <w:tc>
          <w:tcPr>
            <w:tcW w:w="675" w:type="dxa"/>
            <w:vMerge w:val="restart"/>
            <w:tcBorders>
              <w:top w:val="nil"/>
              <w:left w:val="nil"/>
              <w:bottom w:val="nil"/>
              <w:right w:val="nil"/>
            </w:tcBorders>
            <w:shd w:val="clear" w:color="auto" w:fill="E4F7D8"/>
            <w:vAlign w:val="center"/>
          </w:tcPr>
          <w:p>
            <w:pPr>
              <w:jc w:val="center"/>
              <w:rPr>
                <w:rFonts w:ascii="Arial Narrow" w:hAnsi="Arial Narrow" w:cs="Arial Narrow"/>
                <w:kern w:val="0"/>
                <w:sz w:val="18"/>
                <w:szCs w:val="18"/>
              </w:rPr>
            </w:pPr>
            <w:r>
              <w:rPr>
                <w:rFonts w:ascii="Arial Narrow" w:hAnsi="Arial Narrow" w:cs="Arial Narrow"/>
                <w:kern w:val="0"/>
                <w:sz w:val="18"/>
                <w:szCs w:val="18"/>
              </w:rPr>
              <w:t>5</w:t>
            </w:r>
          </w:p>
        </w:tc>
        <w:tc>
          <w:tcPr>
            <w:tcW w:w="1289" w:type="dxa"/>
            <w:vMerge w:val="restart"/>
            <w:tcBorders>
              <w:top w:val="nil"/>
              <w:left w:val="nil"/>
              <w:bottom w:val="nil"/>
              <w:right w:val="nil"/>
            </w:tcBorders>
            <w:shd w:val="clear" w:color="auto" w:fill="E4F7D8"/>
            <w:vAlign w:val="center"/>
          </w:tcPr>
          <w:p>
            <w:pPr>
              <w:jc w:val="center"/>
              <w:rPr>
                <w:rFonts w:ascii="Arial Narrow" w:hAnsi="Arial Narrow" w:cs="Arial Narrow"/>
                <w:kern w:val="0"/>
                <w:sz w:val="18"/>
                <w:szCs w:val="18"/>
              </w:rPr>
            </w:pPr>
            <w:r>
              <w:rPr>
                <w:rFonts w:hint="eastAsia" w:ascii="宋体" w:hAnsi="宋体" w:cs="宋体"/>
                <w:kern w:val="0"/>
                <w:sz w:val="18"/>
                <w:szCs w:val="18"/>
              </w:rPr>
              <w:t>财务管理</w:t>
            </w:r>
          </w:p>
        </w:tc>
        <w:tc>
          <w:tcPr>
            <w:tcW w:w="864" w:type="dxa"/>
            <w:vMerge w:val="restart"/>
            <w:tcBorders>
              <w:top w:val="nil"/>
              <w:left w:val="nil"/>
              <w:bottom w:val="nil"/>
              <w:right w:val="nil"/>
            </w:tcBorders>
            <w:shd w:val="clear" w:color="auto" w:fill="E4F7D8"/>
            <w:vAlign w:val="center"/>
          </w:tcPr>
          <w:p>
            <w:pPr>
              <w:jc w:val="center"/>
              <w:rPr>
                <w:rFonts w:ascii="Arial Narrow" w:hAnsi="Arial Narrow" w:cs="Arial Narrow"/>
                <w:kern w:val="0"/>
                <w:sz w:val="18"/>
                <w:szCs w:val="18"/>
              </w:rPr>
            </w:pPr>
            <w:r>
              <w:rPr>
                <w:rFonts w:ascii="Arial Narrow" w:hAnsi="Arial Narrow" w:cs="Arial Narrow"/>
                <w:kern w:val="0"/>
                <w:sz w:val="18"/>
                <w:szCs w:val="18"/>
              </w:rPr>
              <w:t>8</w:t>
            </w:r>
          </w:p>
        </w:tc>
        <w:tc>
          <w:tcPr>
            <w:tcW w:w="1430" w:type="dxa"/>
            <w:tcBorders>
              <w:top w:val="nil"/>
              <w:left w:val="nil"/>
              <w:bottom w:val="nil"/>
              <w:right w:val="nil"/>
            </w:tcBorders>
            <w:shd w:val="clear" w:color="auto" w:fill="E4F7D8"/>
            <w:vAlign w:val="center"/>
          </w:tcPr>
          <w:p>
            <w:pPr>
              <w:jc w:val="left"/>
              <w:rPr>
                <w:rFonts w:ascii="Arial Narrow" w:hAnsi="Arial Narrow" w:cs="Arial Narrow"/>
                <w:kern w:val="0"/>
                <w:sz w:val="18"/>
                <w:szCs w:val="18"/>
              </w:rPr>
            </w:pPr>
            <w:r>
              <w:rPr>
                <w:rFonts w:hint="eastAsia" w:ascii="宋体" w:hAnsi="宋体" w:cs="宋体"/>
                <w:kern w:val="0"/>
                <w:sz w:val="18"/>
                <w:szCs w:val="18"/>
              </w:rPr>
              <w:t>预算管理</w:t>
            </w:r>
          </w:p>
        </w:tc>
        <w:tc>
          <w:tcPr>
            <w:tcW w:w="1120" w:type="dxa"/>
            <w:tcBorders>
              <w:top w:val="nil"/>
              <w:left w:val="nil"/>
              <w:bottom w:val="nil"/>
              <w:right w:val="nil"/>
            </w:tcBorders>
            <w:shd w:val="clear" w:color="auto" w:fill="E4F7D8"/>
            <w:vAlign w:val="center"/>
          </w:tcPr>
          <w:p>
            <w:pPr>
              <w:jc w:val="center"/>
              <w:rPr>
                <w:rFonts w:ascii="Arial Narrow" w:hAnsi="Arial Narrow" w:cs="Arial Narrow"/>
                <w:kern w:val="0"/>
                <w:sz w:val="18"/>
                <w:szCs w:val="18"/>
              </w:rPr>
            </w:pPr>
            <w:r>
              <w:rPr>
                <w:rFonts w:ascii="Arial Narrow" w:hAnsi="Arial Narrow" w:cs="Arial Narrow"/>
                <w:kern w:val="0"/>
                <w:sz w:val="18"/>
                <w:szCs w:val="18"/>
              </w:rPr>
              <w:t>3</w:t>
            </w:r>
          </w:p>
        </w:tc>
        <w:tc>
          <w:tcPr>
            <w:tcW w:w="2810" w:type="dxa"/>
            <w:tcBorders>
              <w:top w:val="nil"/>
              <w:left w:val="nil"/>
              <w:bottom w:val="nil"/>
              <w:right w:val="nil"/>
            </w:tcBorders>
            <w:shd w:val="clear" w:color="auto" w:fill="E4F7D8"/>
            <w:vAlign w:val="center"/>
          </w:tcPr>
          <w:p>
            <w:pPr>
              <w:jc w:val="left"/>
              <w:rPr>
                <w:rFonts w:ascii="Arial Narrow" w:hAnsi="Arial Narrow" w:cs="Arial Narrow"/>
                <w:kern w:val="0"/>
                <w:sz w:val="18"/>
                <w:szCs w:val="18"/>
              </w:rPr>
            </w:pPr>
            <w:r>
              <w:rPr>
                <w:rFonts w:hint="eastAsia" w:ascii="宋体" w:hAnsi="宋体" w:cs="宋体"/>
                <w:kern w:val="0"/>
                <w:sz w:val="18"/>
                <w:szCs w:val="18"/>
              </w:rPr>
              <w:t>财务预算科学合理</w:t>
            </w:r>
          </w:p>
        </w:tc>
        <w:tc>
          <w:tcPr>
            <w:tcW w:w="780" w:type="dxa"/>
            <w:tcBorders>
              <w:top w:val="nil"/>
              <w:left w:val="nil"/>
              <w:bottom w:val="nil"/>
              <w:right w:val="nil"/>
            </w:tcBorders>
            <w:shd w:val="clear" w:color="auto" w:fill="E4F7D8"/>
            <w:vAlign w:val="center"/>
          </w:tcPr>
          <w:p>
            <w:pPr>
              <w:jc w:val="center"/>
              <w:rPr>
                <w:rFonts w:ascii="Arial Narrow" w:hAnsi="Arial Narrow" w:cs="Arial Narrow"/>
                <w:kern w:val="0"/>
                <w:sz w:val="18"/>
                <w:szCs w:val="18"/>
              </w:rPr>
            </w:pPr>
            <w:r>
              <w:rPr>
                <w:rFonts w:ascii="Arial Narrow" w:hAnsi="Arial Narrow" w:cs="Arial Narrow"/>
                <w:kern w:val="0"/>
                <w:sz w:val="18"/>
                <w:szCs w:val="18"/>
              </w:rPr>
              <w:t>3</w:t>
            </w:r>
          </w:p>
        </w:tc>
      </w:tr>
      <w:tr>
        <w:tblPrEx>
          <w:tblCellMar>
            <w:top w:w="0" w:type="dxa"/>
            <w:left w:w="108" w:type="dxa"/>
            <w:bottom w:w="0" w:type="dxa"/>
            <w:right w:w="108" w:type="dxa"/>
          </w:tblCellMar>
        </w:tblPrEx>
        <w:trPr>
          <w:trHeight w:val="397" w:hRule="atLeast"/>
        </w:trPr>
        <w:tc>
          <w:tcPr>
            <w:tcW w:w="675" w:type="dxa"/>
            <w:vMerge w:val="continue"/>
            <w:tcBorders>
              <w:top w:val="nil"/>
              <w:left w:val="nil"/>
              <w:bottom w:val="nil"/>
              <w:right w:val="nil"/>
            </w:tcBorders>
            <w:shd w:val="clear" w:color="auto" w:fill="E4F7D8"/>
            <w:vAlign w:val="center"/>
          </w:tcPr>
          <w:p>
            <w:pPr>
              <w:jc w:val="center"/>
              <w:rPr>
                <w:rFonts w:ascii="Arial Narrow" w:hAnsi="Arial Narrow" w:cs="Arial Narrow"/>
                <w:kern w:val="0"/>
                <w:sz w:val="18"/>
                <w:szCs w:val="18"/>
              </w:rPr>
            </w:pPr>
          </w:p>
        </w:tc>
        <w:tc>
          <w:tcPr>
            <w:tcW w:w="1289" w:type="dxa"/>
            <w:vMerge w:val="continue"/>
            <w:tcBorders>
              <w:top w:val="nil"/>
              <w:left w:val="nil"/>
              <w:bottom w:val="nil"/>
              <w:right w:val="nil"/>
            </w:tcBorders>
            <w:shd w:val="clear" w:color="auto" w:fill="E4F7D8"/>
            <w:vAlign w:val="center"/>
          </w:tcPr>
          <w:p>
            <w:pPr>
              <w:jc w:val="center"/>
              <w:rPr>
                <w:rFonts w:ascii="Arial Narrow" w:hAnsi="Arial Narrow" w:cs="Arial Narrow"/>
                <w:kern w:val="0"/>
                <w:sz w:val="18"/>
                <w:szCs w:val="18"/>
              </w:rPr>
            </w:pPr>
          </w:p>
        </w:tc>
        <w:tc>
          <w:tcPr>
            <w:tcW w:w="864" w:type="dxa"/>
            <w:vMerge w:val="continue"/>
            <w:tcBorders>
              <w:top w:val="nil"/>
              <w:left w:val="nil"/>
              <w:bottom w:val="nil"/>
              <w:right w:val="nil"/>
            </w:tcBorders>
            <w:shd w:val="clear" w:color="auto" w:fill="E4F7D8"/>
            <w:vAlign w:val="center"/>
          </w:tcPr>
          <w:p>
            <w:pPr>
              <w:jc w:val="center"/>
              <w:rPr>
                <w:rFonts w:ascii="Arial Narrow" w:hAnsi="Arial Narrow" w:cs="Arial Narrow"/>
                <w:kern w:val="0"/>
                <w:sz w:val="18"/>
                <w:szCs w:val="18"/>
              </w:rPr>
            </w:pPr>
          </w:p>
        </w:tc>
        <w:tc>
          <w:tcPr>
            <w:tcW w:w="1430" w:type="dxa"/>
            <w:vMerge w:val="restart"/>
            <w:tcBorders>
              <w:top w:val="nil"/>
              <w:left w:val="nil"/>
              <w:bottom w:val="nil"/>
              <w:right w:val="nil"/>
            </w:tcBorders>
            <w:shd w:val="clear" w:color="auto" w:fill="E4F7D8"/>
            <w:vAlign w:val="center"/>
          </w:tcPr>
          <w:p>
            <w:pPr>
              <w:jc w:val="left"/>
              <w:rPr>
                <w:rFonts w:ascii="Arial Narrow" w:hAnsi="Arial Narrow" w:cs="Arial Narrow"/>
                <w:kern w:val="0"/>
                <w:sz w:val="18"/>
                <w:szCs w:val="18"/>
              </w:rPr>
            </w:pPr>
            <w:r>
              <w:rPr>
                <w:rFonts w:hint="eastAsia" w:ascii="宋体" w:hAnsi="宋体" w:cs="宋体"/>
                <w:kern w:val="0"/>
                <w:sz w:val="18"/>
                <w:szCs w:val="18"/>
              </w:rPr>
              <w:t>财务基础规范</w:t>
            </w:r>
          </w:p>
        </w:tc>
        <w:tc>
          <w:tcPr>
            <w:tcW w:w="1120" w:type="dxa"/>
            <w:vMerge w:val="restart"/>
            <w:tcBorders>
              <w:top w:val="nil"/>
              <w:left w:val="nil"/>
              <w:bottom w:val="nil"/>
              <w:right w:val="nil"/>
            </w:tcBorders>
            <w:shd w:val="clear" w:color="auto" w:fill="E4F7D8"/>
            <w:vAlign w:val="center"/>
          </w:tcPr>
          <w:p>
            <w:pPr>
              <w:jc w:val="center"/>
              <w:rPr>
                <w:rFonts w:ascii="Arial Narrow" w:hAnsi="Arial Narrow" w:cs="Arial Narrow"/>
                <w:kern w:val="0"/>
                <w:sz w:val="18"/>
                <w:szCs w:val="18"/>
              </w:rPr>
            </w:pPr>
            <w:r>
              <w:rPr>
                <w:rFonts w:ascii="Arial Narrow" w:hAnsi="Arial Narrow" w:cs="Arial Narrow"/>
                <w:kern w:val="0"/>
                <w:sz w:val="18"/>
                <w:szCs w:val="18"/>
              </w:rPr>
              <w:t>5</w:t>
            </w:r>
          </w:p>
        </w:tc>
        <w:tc>
          <w:tcPr>
            <w:tcW w:w="2810" w:type="dxa"/>
            <w:tcBorders>
              <w:top w:val="nil"/>
              <w:left w:val="nil"/>
              <w:bottom w:val="nil"/>
              <w:right w:val="nil"/>
            </w:tcBorders>
            <w:shd w:val="clear" w:color="auto" w:fill="E4F7D8"/>
            <w:vAlign w:val="center"/>
          </w:tcPr>
          <w:p>
            <w:pPr>
              <w:jc w:val="left"/>
              <w:rPr>
                <w:rFonts w:ascii="Arial Narrow" w:hAnsi="Arial Narrow" w:cs="Arial Narrow"/>
                <w:kern w:val="0"/>
                <w:sz w:val="18"/>
                <w:szCs w:val="18"/>
              </w:rPr>
            </w:pPr>
            <w:r>
              <w:rPr>
                <w:rFonts w:hint="eastAsia" w:ascii="宋体" w:hAnsi="宋体" w:cs="宋体"/>
                <w:kern w:val="0"/>
                <w:sz w:val="18"/>
                <w:szCs w:val="18"/>
              </w:rPr>
              <w:t>重大资金支付程序符合制度规定</w:t>
            </w:r>
          </w:p>
        </w:tc>
        <w:tc>
          <w:tcPr>
            <w:tcW w:w="780" w:type="dxa"/>
            <w:tcBorders>
              <w:top w:val="nil"/>
              <w:left w:val="nil"/>
              <w:bottom w:val="nil"/>
              <w:right w:val="nil"/>
            </w:tcBorders>
            <w:shd w:val="clear" w:color="auto" w:fill="E4F7D8"/>
            <w:vAlign w:val="center"/>
          </w:tcPr>
          <w:p>
            <w:pPr>
              <w:jc w:val="center"/>
              <w:rPr>
                <w:rFonts w:ascii="Arial Narrow" w:hAnsi="Arial Narrow" w:cs="Arial Narrow"/>
                <w:kern w:val="0"/>
                <w:sz w:val="18"/>
                <w:szCs w:val="18"/>
              </w:rPr>
            </w:pPr>
            <w:r>
              <w:rPr>
                <w:rFonts w:ascii="Arial Narrow" w:hAnsi="Arial Narrow" w:cs="Arial Narrow"/>
                <w:kern w:val="0"/>
                <w:sz w:val="18"/>
                <w:szCs w:val="18"/>
              </w:rPr>
              <w:t>3</w:t>
            </w:r>
          </w:p>
        </w:tc>
      </w:tr>
      <w:tr>
        <w:tblPrEx>
          <w:tblCellMar>
            <w:top w:w="0" w:type="dxa"/>
            <w:left w:w="108" w:type="dxa"/>
            <w:bottom w:w="0" w:type="dxa"/>
            <w:right w:w="108" w:type="dxa"/>
          </w:tblCellMar>
        </w:tblPrEx>
        <w:trPr>
          <w:trHeight w:val="397" w:hRule="atLeast"/>
        </w:trPr>
        <w:tc>
          <w:tcPr>
            <w:tcW w:w="675" w:type="dxa"/>
            <w:vMerge w:val="continue"/>
            <w:tcBorders>
              <w:top w:val="nil"/>
              <w:left w:val="nil"/>
              <w:bottom w:val="nil"/>
              <w:right w:val="nil"/>
            </w:tcBorders>
            <w:shd w:val="clear" w:color="auto" w:fill="E4F7D8"/>
            <w:vAlign w:val="center"/>
          </w:tcPr>
          <w:p>
            <w:pPr>
              <w:jc w:val="center"/>
              <w:rPr>
                <w:rFonts w:ascii="Arial Narrow" w:hAnsi="Arial Narrow" w:cs="Arial Narrow"/>
                <w:kern w:val="0"/>
                <w:sz w:val="18"/>
                <w:szCs w:val="18"/>
              </w:rPr>
            </w:pPr>
          </w:p>
        </w:tc>
        <w:tc>
          <w:tcPr>
            <w:tcW w:w="1289" w:type="dxa"/>
            <w:vMerge w:val="continue"/>
            <w:tcBorders>
              <w:top w:val="nil"/>
              <w:left w:val="nil"/>
              <w:bottom w:val="nil"/>
              <w:right w:val="nil"/>
            </w:tcBorders>
            <w:shd w:val="clear" w:color="auto" w:fill="E4F7D8"/>
            <w:vAlign w:val="center"/>
          </w:tcPr>
          <w:p>
            <w:pPr>
              <w:jc w:val="center"/>
              <w:rPr>
                <w:rFonts w:ascii="Arial Narrow" w:hAnsi="Arial Narrow" w:cs="Arial Narrow"/>
                <w:kern w:val="0"/>
                <w:sz w:val="18"/>
                <w:szCs w:val="18"/>
              </w:rPr>
            </w:pPr>
          </w:p>
        </w:tc>
        <w:tc>
          <w:tcPr>
            <w:tcW w:w="864" w:type="dxa"/>
            <w:vMerge w:val="continue"/>
            <w:tcBorders>
              <w:top w:val="nil"/>
              <w:left w:val="nil"/>
              <w:bottom w:val="nil"/>
              <w:right w:val="nil"/>
            </w:tcBorders>
            <w:shd w:val="clear" w:color="auto" w:fill="E4F7D8"/>
            <w:vAlign w:val="center"/>
          </w:tcPr>
          <w:p>
            <w:pPr>
              <w:jc w:val="center"/>
              <w:rPr>
                <w:rFonts w:ascii="Arial Narrow" w:hAnsi="Arial Narrow" w:cs="Arial Narrow"/>
                <w:kern w:val="0"/>
                <w:sz w:val="18"/>
                <w:szCs w:val="18"/>
              </w:rPr>
            </w:pPr>
          </w:p>
        </w:tc>
        <w:tc>
          <w:tcPr>
            <w:tcW w:w="1430" w:type="dxa"/>
            <w:vMerge w:val="continue"/>
            <w:tcBorders>
              <w:top w:val="nil"/>
              <w:left w:val="nil"/>
              <w:bottom w:val="nil"/>
              <w:right w:val="nil"/>
            </w:tcBorders>
            <w:shd w:val="clear" w:color="auto" w:fill="E4F7D8"/>
            <w:vAlign w:val="center"/>
          </w:tcPr>
          <w:p>
            <w:pPr>
              <w:jc w:val="center"/>
              <w:rPr>
                <w:rFonts w:ascii="Arial Narrow" w:hAnsi="Arial Narrow" w:cs="Arial Narrow"/>
                <w:kern w:val="0"/>
                <w:sz w:val="18"/>
                <w:szCs w:val="18"/>
              </w:rPr>
            </w:pPr>
          </w:p>
        </w:tc>
        <w:tc>
          <w:tcPr>
            <w:tcW w:w="1120" w:type="dxa"/>
            <w:vMerge w:val="continue"/>
            <w:tcBorders>
              <w:top w:val="nil"/>
              <w:left w:val="nil"/>
              <w:bottom w:val="nil"/>
              <w:right w:val="nil"/>
            </w:tcBorders>
            <w:shd w:val="clear" w:color="auto" w:fill="E4F7D8"/>
            <w:vAlign w:val="center"/>
          </w:tcPr>
          <w:p>
            <w:pPr>
              <w:jc w:val="center"/>
              <w:rPr>
                <w:rFonts w:ascii="Arial Narrow" w:hAnsi="Arial Narrow" w:cs="Arial Narrow"/>
                <w:kern w:val="0"/>
                <w:sz w:val="18"/>
                <w:szCs w:val="18"/>
              </w:rPr>
            </w:pPr>
          </w:p>
        </w:tc>
        <w:tc>
          <w:tcPr>
            <w:tcW w:w="2810" w:type="dxa"/>
            <w:tcBorders>
              <w:top w:val="nil"/>
              <w:left w:val="nil"/>
              <w:bottom w:val="nil"/>
              <w:right w:val="nil"/>
            </w:tcBorders>
            <w:shd w:val="clear" w:color="auto" w:fill="E4F7D8"/>
            <w:vAlign w:val="center"/>
          </w:tcPr>
          <w:p>
            <w:pPr>
              <w:jc w:val="left"/>
              <w:rPr>
                <w:rFonts w:ascii="Arial Narrow" w:hAnsi="Arial Narrow" w:cs="Arial Narrow"/>
                <w:kern w:val="0"/>
                <w:sz w:val="18"/>
                <w:szCs w:val="18"/>
              </w:rPr>
            </w:pPr>
            <w:r>
              <w:rPr>
                <w:rFonts w:hint="eastAsia" w:ascii="宋体" w:hAnsi="宋体" w:cs="宋体"/>
                <w:kern w:val="0"/>
                <w:sz w:val="18"/>
                <w:szCs w:val="18"/>
              </w:rPr>
              <w:t>运行费用符合财政预算要求</w:t>
            </w:r>
          </w:p>
        </w:tc>
        <w:tc>
          <w:tcPr>
            <w:tcW w:w="780" w:type="dxa"/>
            <w:tcBorders>
              <w:top w:val="nil"/>
              <w:left w:val="nil"/>
              <w:bottom w:val="nil"/>
              <w:right w:val="nil"/>
            </w:tcBorders>
            <w:shd w:val="clear" w:color="auto" w:fill="E4F7D8"/>
            <w:vAlign w:val="center"/>
          </w:tcPr>
          <w:p>
            <w:pPr>
              <w:jc w:val="center"/>
              <w:rPr>
                <w:rFonts w:ascii="Arial Narrow" w:hAnsi="Arial Narrow" w:cs="Arial Narrow"/>
                <w:kern w:val="0"/>
                <w:sz w:val="18"/>
                <w:szCs w:val="18"/>
              </w:rPr>
            </w:pPr>
            <w:r>
              <w:rPr>
                <w:rFonts w:ascii="Arial Narrow" w:hAnsi="Arial Narrow" w:cs="Arial Narrow"/>
                <w:kern w:val="0"/>
                <w:sz w:val="18"/>
                <w:szCs w:val="18"/>
              </w:rPr>
              <w:t>2</w:t>
            </w:r>
          </w:p>
        </w:tc>
      </w:tr>
      <w:tr>
        <w:tblPrEx>
          <w:tblCellMar>
            <w:top w:w="0" w:type="dxa"/>
            <w:left w:w="108" w:type="dxa"/>
            <w:bottom w:w="0" w:type="dxa"/>
            <w:right w:w="108" w:type="dxa"/>
          </w:tblCellMar>
        </w:tblPrEx>
        <w:trPr>
          <w:trHeight w:val="397" w:hRule="atLeast"/>
        </w:trPr>
        <w:tc>
          <w:tcPr>
            <w:tcW w:w="1964" w:type="dxa"/>
            <w:gridSpan w:val="2"/>
            <w:tcBorders>
              <w:top w:val="nil"/>
              <w:bottom w:val="single" w:color="000000" w:sz="12" w:space="0"/>
              <w:right w:val="dotted" w:color="auto" w:sz="4" w:space="0"/>
            </w:tcBorders>
            <w:vAlign w:val="center"/>
          </w:tcPr>
          <w:p>
            <w:pPr>
              <w:widowControl/>
              <w:jc w:val="center"/>
              <w:rPr>
                <w:rFonts w:ascii="Arial Narrow" w:hAnsi="Arial Narrow" w:cs="Arial Narrow"/>
                <w:b/>
                <w:bCs/>
                <w:kern w:val="0"/>
                <w:sz w:val="18"/>
                <w:szCs w:val="18"/>
              </w:rPr>
            </w:pPr>
            <w:r>
              <w:rPr>
                <w:rFonts w:hint="eastAsia" w:ascii="宋体" w:hAnsi="宋体" w:cs="宋体"/>
                <w:b/>
                <w:bCs/>
                <w:kern w:val="0"/>
                <w:sz w:val="18"/>
                <w:szCs w:val="18"/>
              </w:rPr>
              <w:t>合计</w:t>
            </w:r>
          </w:p>
        </w:tc>
        <w:tc>
          <w:tcPr>
            <w:tcW w:w="864" w:type="dxa"/>
            <w:tcBorders>
              <w:top w:val="nil"/>
              <w:left w:val="dotted" w:color="auto" w:sz="4" w:space="0"/>
              <w:bottom w:val="single" w:color="000000" w:sz="12" w:space="0"/>
              <w:right w:val="dotted" w:color="auto" w:sz="4" w:space="0"/>
            </w:tcBorders>
            <w:vAlign w:val="center"/>
          </w:tcPr>
          <w:p>
            <w:pPr>
              <w:widowControl/>
              <w:jc w:val="center"/>
              <w:rPr>
                <w:rFonts w:ascii="Arial Narrow" w:hAnsi="Arial Narrow" w:cs="Arial Narrow"/>
                <w:b/>
                <w:bCs/>
                <w:kern w:val="0"/>
                <w:sz w:val="18"/>
                <w:szCs w:val="18"/>
              </w:rPr>
            </w:pPr>
            <w:r>
              <w:rPr>
                <w:rFonts w:ascii="Arial Narrow" w:hAnsi="Arial Narrow" w:cs="Arial Narrow"/>
                <w:b/>
                <w:bCs/>
                <w:kern w:val="0"/>
                <w:sz w:val="18"/>
                <w:szCs w:val="18"/>
              </w:rPr>
              <w:t>100.00</w:t>
            </w:r>
          </w:p>
        </w:tc>
        <w:tc>
          <w:tcPr>
            <w:tcW w:w="1430" w:type="dxa"/>
            <w:tcBorders>
              <w:top w:val="nil"/>
              <w:left w:val="dotted" w:color="auto" w:sz="4" w:space="0"/>
              <w:bottom w:val="single" w:color="000000" w:sz="12" w:space="0"/>
              <w:right w:val="dotted" w:color="auto" w:sz="4" w:space="0"/>
            </w:tcBorders>
            <w:vAlign w:val="center"/>
          </w:tcPr>
          <w:p>
            <w:pPr>
              <w:widowControl/>
              <w:jc w:val="center"/>
              <w:rPr>
                <w:rFonts w:ascii="Arial Narrow" w:hAnsi="Arial Narrow" w:cs="Arial Narrow"/>
                <w:b/>
                <w:bCs/>
                <w:kern w:val="0"/>
                <w:sz w:val="18"/>
                <w:szCs w:val="18"/>
              </w:rPr>
            </w:pPr>
          </w:p>
        </w:tc>
        <w:tc>
          <w:tcPr>
            <w:tcW w:w="1120" w:type="dxa"/>
            <w:tcBorders>
              <w:top w:val="nil"/>
              <w:left w:val="dotted" w:color="auto" w:sz="4" w:space="0"/>
              <w:bottom w:val="single" w:color="000000" w:sz="12" w:space="0"/>
              <w:right w:val="dotted" w:color="auto" w:sz="4" w:space="0"/>
            </w:tcBorders>
            <w:vAlign w:val="center"/>
          </w:tcPr>
          <w:p>
            <w:pPr>
              <w:widowControl/>
              <w:jc w:val="center"/>
              <w:rPr>
                <w:rFonts w:ascii="Arial Narrow" w:hAnsi="Arial Narrow" w:cs="Arial Narrow"/>
                <w:b/>
                <w:bCs/>
                <w:kern w:val="0"/>
                <w:sz w:val="18"/>
                <w:szCs w:val="18"/>
              </w:rPr>
            </w:pPr>
            <w:r>
              <w:rPr>
                <w:rFonts w:ascii="Arial Narrow" w:hAnsi="Arial Narrow" w:cs="Arial Narrow"/>
                <w:b/>
                <w:bCs/>
                <w:kern w:val="0"/>
                <w:sz w:val="18"/>
                <w:szCs w:val="18"/>
              </w:rPr>
              <w:t>100.00</w:t>
            </w:r>
          </w:p>
        </w:tc>
        <w:tc>
          <w:tcPr>
            <w:tcW w:w="2810" w:type="dxa"/>
            <w:tcBorders>
              <w:top w:val="nil"/>
              <w:left w:val="dotted" w:color="auto" w:sz="4" w:space="0"/>
              <w:bottom w:val="single" w:color="000000" w:sz="12" w:space="0"/>
              <w:right w:val="dotted" w:color="auto" w:sz="4" w:space="0"/>
            </w:tcBorders>
            <w:vAlign w:val="center"/>
          </w:tcPr>
          <w:p>
            <w:pPr>
              <w:widowControl/>
              <w:jc w:val="center"/>
              <w:rPr>
                <w:rFonts w:ascii="Arial Narrow" w:hAnsi="Arial Narrow" w:cs="Arial Narrow"/>
                <w:b/>
                <w:bCs/>
                <w:kern w:val="0"/>
                <w:sz w:val="18"/>
                <w:szCs w:val="18"/>
              </w:rPr>
            </w:pPr>
          </w:p>
        </w:tc>
        <w:tc>
          <w:tcPr>
            <w:tcW w:w="780" w:type="dxa"/>
            <w:tcBorders>
              <w:top w:val="nil"/>
              <w:left w:val="dotted" w:color="auto" w:sz="4" w:space="0"/>
              <w:bottom w:val="single" w:color="000000" w:sz="12" w:space="0"/>
            </w:tcBorders>
            <w:vAlign w:val="center"/>
          </w:tcPr>
          <w:p>
            <w:pPr>
              <w:jc w:val="center"/>
              <w:rPr>
                <w:rFonts w:ascii="Arial Narrow" w:hAnsi="Arial Narrow" w:cs="Arial Narrow"/>
                <w:b/>
                <w:bCs/>
                <w:kern w:val="0"/>
                <w:sz w:val="18"/>
                <w:szCs w:val="18"/>
              </w:rPr>
            </w:pPr>
            <w:r>
              <w:rPr>
                <w:rFonts w:ascii="Arial Narrow" w:hAnsi="Arial Narrow" w:cs="Arial Narrow"/>
                <w:b/>
                <w:bCs/>
                <w:kern w:val="0"/>
                <w:sz w:val="18"/>
                <w:szCs w:val="18"/>
              </w:rPr>
              <w:t>100.00</w:t>
            </w:r>
          </w:p>
        </w:tc>
      </w:tr>
    </w:tbl>
    <w:p>
      <w:pPr>
        <w:spacing w:line="600" w:lineRule="exact"/>
        <w:ind w:firstLine="640" w:firstLineChars="200"/>
        <w:jc w:val="left"/>
        <w:rPr>
          <w:rFonts w:ascii="方正黑体_GBK" w:hAnsi="宋体" w:eastAsia="方正黑体_GBK"/>
          <w:sz w:val="32"/>
          <w:szCs w:val="32"/>
        </w:rPr>
      </w:pPr>
      <w:r>
        <w:rPr>
          <w:rFonts w:hint="eastAsia" w:ascii="方正黑体_GBK" w:hAnsi="宋体" w:eastAsia="方正黑体_GBK" w:cs="方正黑体_GBK"/>
          <w:sz w:val="32"/>
          <w:szCs w:val="32"/>
        </w:rPr>
        <w:t>三、绩效评价结论</w:t>
      </w:r>
    </w:p>
    <w:p>
      <w:pPr>
        <w:spacing w:line="600" w:lineRule="exact"/>
        <w:ind w:firstLine="640" w:firstLineChars="200"/>
        <w:jc w:val="left"/>
        <w:rPr>
          <w:rFonts w:ascii="方正仿宋_GBK" w:hAnsi="宋体" w:eastAsia="方正仿宋_GBK"/>
          <w:sz w:val="32"/>
          <w:szCs w:val="32"/>
        </w:rPr>
      </w:pPr>
      <w:r>
        <w:rPr>
          <w:rFonts w:hint="eastAsia" w:ascii="方正仿宋_GBK" w:hAnsi="宋体" w:eastAsia="方正仿宋_GBK" w:cs="方正仿宋_GBK"/>
          <w:sz w:val="32"/>
          <w:szCs w:val="32"/>
        </w:rPr>
        <w:t>（一）评价整体结论。</w:t>
      </w:r>
      <w:r>
        <w:rPr>
          <w:rFonts w:ascii="方正仿宋_GBK" w:hAnsi="宋体" w:eastAsia="方正仿宋_GBK" w:cs="方正仿宋_GBK"/>
          <w:sz w:val="32"/>
          <w:szCs w:val="32"/>
        </w:rPr>
        <w:t>2016</w:t>
      </w:r>
      <w:r>
        <w:rPr>
          <w:rFonts w:hint="eastAsia" w:ascii="方正仿宋_GBK" w:hAnsi="宋体" w:eastAsia="方正仿宋_GBK" w:cs="方正仿宋_GBK"/>
          <w:sz w:val="32"/>
          <w:szCs w:val="32"/>
        </w:rPr>
        <w:t>年演出场次补贴专项资金经费绩效综合得分为</w:t>
      </w:r>
      <w:r>
        <w:rPr>
          <w:rFonts w:ascii="方正仿宋_GBK" w:hAnsi="宋体" w:eastAsia="方正仿宋_GBK" w:cs="方正仿宋_GBK"/>
          <w:sz w:val="32"/>
          <w:szCs w:val="32"/>
        </w:rPr>
        <w:t>90.1</w:t>
      </w:r>
      <w:r>
        <w:rPr>
          <w:rFonts w:hint="eastAsia" w:ascii="方正仿宋_GBK" w:hAnsi="宋体" w:eastAsia="方正仿宋_GBK" w:cs="方正仿宋_GBK"/>
          <w:sz w:val="32"/>
          <w:szCs w:val="32"/>
        </w:rPr>
        <w:t>分，总体评价优秀。</w:t>
      </w:r>
    </w:p>
    <w:tbl>
      <w:tblPr>
        <w:tblStyle w:val="9"/>
        <w:tblW w:w="0" w:type="auto"/>
        <w:tblInd w:w="-106" w:type="dxa"/>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Layout w:type="fixed"/>
        <w:tblCellMar>
          <w:top w:w="0" w:type="dxa"/>
          <w:left w:w="108" w:type="dxa"/>
          <w:bottom w:w="0" w:type="dxa"/>
          <w:right w:w="108" w:type="dxa"/>
        </w:tblCellMar>
      </w:tblPr>
      <w:tblGrid>
        <w:gridCol w:w="1212"/>
        <w:gridCol w:w="1330"/>
        <w:gridCol w:w="1390"/>
        <w:gridCol w:w="1260"/>
        <w:gridCol w:w="1330"/>
        <w:gridCol w:w="1240"/>
        <w:gridCol w:w="1161"/>
      </w:tblGrid>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PrEx>
        <w:trPr>
          <w:trHeight w:val="397" w:hRule="atLeast"/>
        </w:trPr>
        <w:tc>
          <w:tcPr>
            <w:tcW w:w="1212" w:type="dxa"/>
            <w:tcBorders>
              <w:top w:val="single" w:color="000000" w:sz="12" w:space="0"/>
            </w:tcBorders>
            <w:vAlign w:val="center"/>
          </w:tcPr>
          <w:p>
            <w:pPr>
              <w:jc w:val="center"/>
              <w:rPr>
                <w:rFonts w:ascii="Arial Narrow" w:hAnsi="Arial Narrow" w:cs="Arial Narrow"/>
                <w:b/>
                <w:bCs/>
                <w:color w:val="000000"/>
              </w:rPr>
            </w:pPr>
            <w:r>
              <w:rPr>
                <w:rFonts w:hint="eastAsia" w:ascii="Arial Narrow" w:hAnsi="宋体" w:cs="宋体"/>
                <w:b/>
                <w:bCs/>
                <w:color w:val="000000"/>
              </w:rPr>
              <w:t>指标</w:t>
            </w:r>
          </w:p>
        </w:tc>
        <w:tc>
          <w:tcPr>
            <w:tcW w:w="1330" w:type="dxa"/>
            <w:tcBorders>
              <w:top w:val="single" w:color="000000" w:sz="12" w:space="0"/>
            </w:tcBorders>
            <w:vAlign w:val="center"/>
          </w:tcPr>
          <w:p>
            <w:pPr>
              <w:jc w:val="center"/>
              <w:rPr>
                <w:rFonts w:ascii="Arial Narrow" w:hAnsi="Arial Narrow" w:cs="Arial Narrow"/>
                <w:b/>
                <w:bCs/>
                <w:color w:val="000000"/>
              </w:rPr>
            </w:pPr>
            <w:r>
              <w:rPr>
                <w:rFonts w:hint="eastAsia" w:ascii="Arial Narrow" w:hAnsi="Arial Narrow" w:cs="宋体"/>
                <w:b/>
                <w:bCs/>
                <w:color w:val="000000"/>
              </w:rPr>
              <w:t>投入类</w:t>
            </w:r>
          </w:p>
        </w:tc>
        <w:tc>
          <w:tcPr>
            <w:tcW w:w="1390" w:type="dxa"/>
            <w:tcBorders>
              <w:top w:val="single" w:color="000000" w:sz="12" w:space="0"/>
            </w:tcBorders>
            <w:vAlign w:val="center"/>
          </w:tcPr>
          <w:p>
            <w:pPr>
              <w:ind w:left="-405" w:leftChars="-193" w:firstLine="476" w:firstLineChars="226"/>
              <w:jc w:val="center"/>
              <w:rPr>
                <w:rFonts w:ascii="Arial Narrow" w:hAnsi="Arial Narrow" w:cs="Arial Narrow"/>
                <w:b/>
                <w:bCs/>
                <w:color w:val="000000"/>
              </w:rPr>
            </w:pPr>
            <w:r>
              <w:rPr>
                <w:rFonts w:hint="eastAsia" w:ascii="Arial Narrow" w:hAnsi="Arial Narrow" w:cs="宋体"/>
                <w:b/>
                <w:bCs/>
                <w:color w:val="000000"/>
              </w:rPr>
              <w:t>产出类</w:t>
            </w:r>
          </w:p>
        </w:tc>
        <w:tc>
          <w:tcPr>
            <w:tcW w:w="1260" w:type="dxa"/>
            <w:tcBorders>
              <w:top w:val="single" w:color="000000" w:sz="12" w:space="0"/>
            </w:tcBorders>
            <w:vAlign w:val="center"/>
          </w:tcPr>
          <w:p>
            <w:pPr>
              <w:ind w:left="-405" w:leftChars="-193" w:firstLine="476" w:firstLineChars="226"/>
              <w:jc w:val="center"/>
              <w:rPr>
                <w:rFonts w:ascii="Arial Narrow" w:hAnsi="Arial Narrow" w:cs="Arial Narrow"/>
                <w:b/>
                <w:bCs/>
                <w:color w:val="000000"/>
              </w:rPr>
            </w:pPr>
            <w:r>
              <w:rPr>
                <w:rFonts w:hint="eastAsia" w:ascii="Arial Narrow" w:hAnsi="Arial Narrow" w:cs="宋体"/>
                <w:b/>
                <w:bCs/>
                <w:color w:val="000000"/>
              </w:rPr>
              <w:t>效益类</w:t>
            </w:r>
          </w:p>
        </w:tc>
        <w:tc>
          <w:tcPr>
            <w:tcW w:w="1330" w:type="dxa"/>
            <w:tcBorders>
              <w:top w:val="single" w:color="000000" w:sz="12" w:space="0"/>
            </w:tcBorders>
            <w:vAlign w:val="center"/>
          </w:tcPr>
          <w:p>
            <w:pPr>
              <w:ind w:left="-405" w:leftChars="-193" w:firstLine="476" w:firstLineChars="226"/>
              <w:jc w:val="center"/>
              <w:rPr>
                <w:rFonts w:ascii="Arial Narrow" w:hAnsi="Arial Narrow" w:cs="Arial Narrow"/>
                <w:b/>
                <w:bCs/>
                <w:color w:val="000000"/>
              </w:rPr>
            </w:pPr>
            <w:r>
              <w:rPr>
                <w:rFonts w:hint="eastAsia" w:ascii="Arial Narrow" w:hAnsi="Arial Narrow" w:cs="宋体"/>
                <w:b/>
                <w:bCs/>
                <w:color w:val="000000"/>
              </w:rPr>
              <w:t>综合管理</w:t>
            </w:r>
          </w:p>
        </w:tc>
        <w:tc>
          <w:tcPr>
            <w:tcW w:w="1240" w:type="dxa"/>
            <w:tcBorders>
              <w:top w:val="single" w:color="000000" w:sz="12" w:space="0"/>
            </w:tcBorders>
            <w:vAlign w:val="center"/>
          </w:tcPr>
          <w:p>
            <w:pPr>
              <w:ind w:left="-405" w:leftChars="-193" w:firstLine="476" w:firstLineChars="226"/>
              <w:jc w:val="center"/>
              <w:rPr>
                <w:rFonts w:ascii="Arial Narrow" w:hAnsi="Arial Narrow" w:cs="Arial Narrow"/>
                <w:b/>
                <w:bCs/>
                <w:color w:val="000000"/>
              </w:rPr>
            </w:pPr>
            <w:r>
              <w:rPr>
                <w:rFonts w:hint="eastAsia" w:ascii="Arial Narrow" w:hAnsi="Arial Narrow" w:cs="宋体"/>
                <w:b/>
                <w:bCs/>
                <w:color w:val="000000"/>
              </w:rPr>
              <w:t>财务管理</w:t>
            </w:r>
          </w:p>
        </w:tc>
        <w:tc>
          <w:tcPr>
            <w:tcW w:w="1161" w:type="dxa"/>
            <w:tcBorders>
              <w:top w:val="single" w:color="000000" w:sz="12" w:space="0"/>
            </w:tcBorders>
            <w:vAlign w:val="center"/>
          </w:tcPr>
          <w:p>
            <w:pPr>
              <w:ind w:left="-405" w:leftChars="-193" w:firstLine="476" w:firstLineChars="226"/>
              <w:jc w:val="center"/>
              <w:rPr>
                <w:rFonts w:ascii="Arial Narrow" w:hAnsi="Arial Narrow" w:cs="Arial Narrow"/>
                <w:b/>
                <w:bCs/>
                <w:color w:val="000000"/>
              </w:rPr>
            </w:pPr>
            <w:r>
              <w:rPr>
                <w:rFonts w:hint="eastAsia" w:ascii="Arial Narrow" w:hAnsi="Arial Narrow" w:cs="宋体"/>
                <w:b/>
                <w:bCs/>
                <w:color w:val="000000"/>
              </w:rPr>
              <w:t>得分</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212" w:type="dxa"/>
            <w:vAlign w:val="center"/>
          </w:tcPr>
          <w:p>
            <w:pPr>
              <w:jc w:val="center"/>
              <w:rPr>
                <w:rFonts w:ascii="Arial Narrow" w:hAnsi="Arial Narrow" w:cs="Arial Narrow"/>
                <w:color w:val="000000"/>
              </w:rPr>
            </w:pPr>
            <w:r>
              <w:rPr>
                <w:rFonts w:hint="eastAsia" w:ascii="Arial Narrow" w:hAnsi="Arial Narrow" w:cs="宋体"/>
                <w:color w:val="000000"/>
              </w:rPr>
              <w:t>权重</w:t>
            </w:r>
          </w:p>
        </w:tc>
        <w:tc>
          <w:tcPr>
            <w:tcW w:w="1330" w:type="dxa"/>
            <w:vAlign w:val="center"/>
          </w:tcPr>
          <w:p>
            <w:pPr>
              <w:jc w:val="center"/>
              <w:rPr>
                <w:rFonts w:ascii="Arial Narrow" w:hAnsi="Arial Narrow" w:cs="Arial Narrow"/>
                <w:color w:val="000000"/>
                <w:sz w:val="20"/>
                <w:szCs w:val="20"/>
              </w:rPr>
            </w:pPr>
            <w:r>
              <w:rPr>
                <w:rFonts w:ascii="Arial Narrow" w:hAnsi="Arial Narrow" w:cs="Arial Narrow"/>
                <w:color w:val="000000"/>
                <w:sz w:val="20"/>
                <w:szCs w:val="20"/>
              </w:rPr>
              <w:t>15</w:t>
            </w:r>
          </w:p>
        </w:tc>
        <w:tc>
          <w:tcPr>
            <w:tcW w:w="1390" w:type="dxa"/>
            <w:vAlign w:val="center"/>
          </w:tcPr>
          <w:p>
            <w:pPr>
              <w:widowControl/>
              <w:jc w:val="center"/>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20</w:t>
            </w:r>
          </w:p>
        </w:tc>
        <w:tc>
          <w:tcPr>
            <w:tcW w:w="1260" w:type="dxa"/>
            <w:vAlign w:val="center"/>
          </w:tcPr>
          <w:p>
            <w:pPr>
              <w:widowControl/>
              <w:jc w:val="center"/>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45</w:t>
            </w:r>
          </w:p>
        </w:tc>
        <w:tc>
          <w:tcPr>
            <w:tcW w:w="1330" w:type="dxa"/>
            <w:vAlign w:val="center"/>
          </w:tcPr>
          <w:p>
            <w:pPr>
              <w:widowControl/>
              <w:jc w:val="center"/>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12</w:t>
            </w:r>
          </w:p>
        </w:tc>
        <w:tc>
          <w:tcPr>
            <w:tcW w:w="1240" w:type="dxa"/>
            <w:vAlign w:val="center"/>
          </w:tcPr>
          <w:p>
            <w:pPr>
              <w:widowControl/>
              <w:jc w:val="center"/>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8</w:t>
            </w:r>
          </w:p>
        </w:tc>
        <w:tc>
          <w:tcPr>
            <w:tcW w:w="1161" w:type="dxa"/>
            <w:vAlign w:val="center"/>
          </w:tcPr>
          <w:p>
            <w:pPr>
              <w:widowControl/>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100</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212" w:type="dxa"/>
            <w:vAlign w:val="center"/>
          </w:tcPr>
          <w:p>
            <w:pPr>
              <w:jc w:val="center"/>
              <w:rPr>
                <w:rFonts w:ascii="Arial Narrow" w:hAnsi="Arial Narrow" w:cs="Arial Narrow"/>
                <w:color w:val="000000"/>
              </w:rPr>
            </w:pPr>
            <w:r>
              <w:rPr>
                <w:rFonts w:hint="eastAsia" w:ascii="Arial Narrow" w:hAnsi="Arial Narrow" w:cs="宋体"/>
                <w:color w:val="000000"/>
              </w:rPr>
              <w:t>得分</w:t>
            </w:r>
          </w:p>
        </w:tc>
        <w:tc>
          <w:tcPr>
            <w:tcW w:w="1330" w:type="dxa"/>
            <w:vAlign w:val="center"/>
          </w:tcPr>
          <w:p>
            <w:pPr>
              <w:jc w:val="center"/>
              <w:rPr>
                <w:rFonts w:ascii="Arial Narrow" w:hAnsi="Arial Narrow" w:cs="Arial Narrow"/>
                <w:color w:val="000000"/>
                <w:sz w:val="20"/>
                <w:szCs w:val="20"/>
              </w:rPr>
            </w:pPr>
            <w:r>
              <w:rPr>
                <w:rFonts w:ascii="Arial Narrow" w:hAnsi="Arial Narrow" w:cs="Arial Narrow"/>
                <w:color w:val="000000"/>
                <w:sz w:val="20"/>
                <w:szCs w:val="20"/>
              </w:rPr>
              <w:t>15</w:t>
            </w:r>
          </w:p>
        </w:tc>
        <w:tc>
          <w:tcPr>
            <w:tcW w:w="1390" w:type="dxa"/>
            <w:vAlign w:val="center"/>
          </w:tcPr>
          <w:p>
            <w:pPr>
              <w:widowControl/>
              <w:jc w:val="center"/>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18</w:t>
            </w:r>
          </w:p>
        </w:tc>
        <w:tc>
          <w:tcPr>
            <w:tcW w:w="1260" w:type="dxa"/>
            <w:vAlign w:val="center"/>
          </w:tcPr>
          <w:p>
            <w:pPr>
              <w:widowControl/>
              <w:jc w:val="center"/>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37.8</w:t>
            </w:r>
          </w:p>
        </w:tc>
        <w:tc>
          <w:tcPr>
            <w:tcW w:w="1330" w:type="dxa"/>
            <w:vAlign w:val="center"/>
          </w:tcPr>
          <w:p>
            <w:pPr>
              <w:widowControl/>
              <w:jc w:val="center"/>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11.3</w:t>
            </w:r>
          </w:p>
        </w:tc>
        <w:tc>
          <w:tcPr>
            <w:tcW w:w="1240" w:type="dxa"/>
            <w:vAlign w:val="center"/>
          </w:tcPr>
          <w:p>
            <w:pPr>
              <w:widowControl/>
              <w:jc w:val="center"/>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8</w:t>
            </w:r>
          </w:p>
        </w:tc>
        <w:tc>
          <w:tcPr>
            <w:tcW w:w="1161" w:type="dxa"/>
            <w:vAlign w:val="center"/>
          </w:tcPr>
          <w:p>
            <w:pPr>
              <w:widowControl/>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90.1</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212" w:type="dxa"/>
            <w:tcBorders>
              <w:bottom w:val="single" w:color="000000" w:sz="12" w:space="0"/>
            </w:tcBorders>
            <w:vAlign w:val="center"/>
          </w:tcPr>
          <w:p>
            <w:pPr>
              <w:jc w:val="center"/>
              <w:rPr>
                <w:rFonts w:ascii="Arial Narrow" w:hAnsi="Arial Narrow" w:cs="Arial Narrow"/>
                <w:b/>
                <w:bCs/>
                <w:color w:val="000000"/>
              </w:rPr>
            </w:pPr>
            <w:r>
              <w:rPr>
                <w:rFonts w:hint="eastAsia" w:ascii="Arial Narrow" w:hAnsi="Arial Narrow" w:cs="宋体"/>
                <w:b/>
                <w:bCs/>
                <w:color w:val="000000"/>
              </w:rPr>
              <w:t>总分</w:t>
            </w:r>
          </w:p>
        </w:tc>
        <w:tc>
          <w:tcPr>
            <w:tcW w:w="1330" w:type="dxa"/>
            <w:tcBorders>
              <w:bottom w:val="single" w:color="000000" w:sz="12" w:space="0"/>
            </w:tcBorders>
            <w:vAlign w:val="center"/>
          </w:tcPr>
          <w:p>
            <w:pPr>
              <w:jc w:val="center"/>
              <w:rPr>
                <w:rFonts w:ascii="Arial Narrow" w:hAnsi="Arial Narrow" w:cs="Arial Narrow"/>
                <w:b/>
                <w:bCs/>
                <w:color w:val="000000"/>
                <w:sz w:val="20"/>
                <w:szCs w:val="20"/>
              </w:rPr>
            </w:pPr>
            <w:r>
              <w:rPr>
                <w:rFonts w:ascii="Arial Narrow" w:hAnsi="Arial Narrow" w:cs="Arial Narrow"/>
                <w:b/>
                <w:bCs/>
                <w:color w:val="000000"/>
                <w:sz w:val="20"/>
                <w:szCs w:val="20"/>
              </w:rPr>
              <w:t>15</w:t>
            </w:r>
          </w:p>
        </w:tc>
        <w:tc>
          <w:tcPr>
            <w:tcW w:w="1390" w:type="dxa"/>
            <w:tcBorders>
              <w:bottom w:val="single" w:color="000000" w:sz="12" w:space="0"/>
            </w:tcBorders>
            <w:vAlign w:val="center"/>
          </w:tcPr>
          <w:p>
            <w:pPr>
              <w:widowControl/>
              <w:jc w:val="center"/>
              <w:textAlignment w:val="center"/>
              <w:rPr>
                <w:rFonts w:ascii="Arial Narrow" w:hAnsi="Arial Narrow" w:eastAsia="楷体" w:cs="Arial Narrow"/>
                <w:b/>
                <w:bCs/>
                <w:color w:val="000000"/>
                <w:kern w:val="0"/>
                <w:sz w:val="20"/>
                <w:szCs w:val="20"/>
              </w:rPr>
            </w:pPr>
            <w:r>
              <w:rPr>
                <w:rFonts w:ascii="Arial Narrow" w:hAnsi="Arial Narrow" w:eastAsia="楷体" w:cs="Arial Narrow"/>
                <w:b/>
                <w:bCs/>
                <w:color w:val="000000"/>
                <w:kern w:val="0"/>
                <w:sz w:val="20"/>
                <w:szCs w:val="20"/>
              </w:rPr>
              <w:t>18</w:t>
            </w:r>
          </w:p>
        </w:tc>
        <w:tc>
          <w:tcPr>
            <w:tcW w:w="1260" w:type="dxa"/>
            <w:tcBorders>
              <w:bottom w:val="single" w:color="000000" w:sz="12" w:space="0"/>
            </w:tcBorders>
            <w:vAlign w:val="center"/>
          </w:tcPr>
          <w:p>
            <w:pPr>
              <w:widowControl/>
              <w:jc w:val="center"/>
              <w:textAlignment w:val="center"/>
              <w:rPr>
                <w:rFonts w:ascii="Arial Narrow" w:hAnsi="Arial Narrow" w:eastAsia="楷体" w:cs="Arial Narrow"/>
                <w:b/>
                <w:bCs/>
                <w:color w:val="000000"/>
                <w:kern w:val="0"/>
                <w:sz w:val="20"/>
                <w:szCs w:val="20"/>
              </w:rPr>
            </w:pPr>
            <w:r>
              <w:rPr>
                <w:rFonts w:ascii="Arial Narrow" w:hAnsi="Arial Narrow" w:eastAsia="楷体" w:cs="Arial Narrow"/>
                <w:b/>
                <w:bCs/>
                <w:color w:val="000000"/>
                <w:kern w:val="0"/>
                <w:sz w:val="20"/>
                <w:szCs w:val="20"/>
              </w:rPr>
              <w:t>37.8</w:t>
            </w:r>
          </w:p>
        </w:tc>
        <w:tc>
          <w:tcPr>
            <w:tcW w:w="1330" w:type="dxa"/>
            <w:tcBorders>
              <w:bottom w:val="single" w:color="000000" w:sz="12" w:space="0"/>
            </w:tcBorders>
            <w:vAlign w:val="center"/>
          </w:tcPr>
          <w:p>
            <w:pPr>
              <w:widowControl/>
              <w:jc w:val="center"/>
              <w:textAlignment w:val="center"/>
              <w:rPr>
                <w:rFonts w:ascii="Arial Narrow" w:hAnsi="Arial Narrow" w:eastAsia="楷体" w:cs="Arial Narrow"/>
                <w:b/>
                <w:bCs/>
                <w:color w:val="000000"/>
                <w:kern w:val="0"/>
                <w:sz w:val="20"/>
                <w:szCs w:val="20"/>
              </w:rPr>
            </w:pPr>
            <w:r>
              <w:rPr>
                <w:rFonts w:ascii="Arial Narrow" w:hAnsi="Arial Narrow" w:eastAsia="楷体" w:cs="Arial Narrow"/>
                <w:b/>
                <w:bCs/>
                <w:color w:val="000000"/>
                <w:kern w:val="0"/>
                <w:sz w:val="20"/>
                <w:szCs w:val="20"/>
              </w:rPr>
              <w:t>11.3</w:t>
            </w:r>
          </w:p>
        </w:tc>
        <w:tc>
          <w:tcPr>
            <w:tcW w:w="1240" w:type="dxa"/>
            <w:tcBorders>
              <w:bottom w:val="single" w:color="000000" w:sz="12" w:space="0"/>
            </w:tcBorders>
            <w:vAlign w:val="center"/>
          </w:tcPr>
          <w:p>
            <w:pPr>
              <w:widowControl/>
              <w:jc w:val="center"/>
              <w:textAlignment w:val="center"/>
              <w:rPr>
                <w:rFonts w:ascii="Arial Narrow" w:hAnsi="Arial Narrow" w:eastAsia="楷体" w:cs="Arial Narrow"/>
                <w:b/>
                <w:bCs/>
                <w:color w:val="000000"/>
                <w:kern w:val="0"/>
                <w:sz w:val="20"/>
                <w:szCs w:val="20"/>
              </w:rPr>
            </w:pPr>
            <w:r>
              <w:rPr>
                <w:rFonts w:ascii="Arial Narrow" w:hAnsi="Arial Narrow" w:eastAsia="楷体" w:cs="Arial Narrow"/>
                <w:b/>
                <w:bCs/>
                <w:color w:val="000000"/>
                <w:kern w:val="0"/>
                <w:sz w:val="20"/>
                <w:szCs w:val="20"/>
              </w:rPr>
              <w:t>8</w:t>
            </w:r>
          </w:p>
        </w:tc>
        <w:tc>
          <w:tcPr>
            <w:tcW w:w="1161" w:type="dxa"/>
            <w:tcBorders>
              <w:bottom w:val="single" w:color="000000" w:sz="12" w:space="0"/>
            </w:tcBorders>
            <w:vAlign w:val="center"/>
          </w:tcPr>
          <w:p>
            <w:pPr>
              <w:widowControl/>
              <w:jc w:val="center"/>
              <w:textAlignment w:val="center"/>
              <w:rPr>
                <w:rFonts w:ascii="Arial Narrow" w:hAnsi="Arial Narrow" w:cs="Arial Narrow"/>
                <w:b/>
                <w:bCs/>
                <w:color w:val="000000"/>
                <w:sz w:val="20"/>
                <w:szCs w:val="20"/>
              </w:rPr>
            </w:pPr>
            <w:r>
              <w:rPr>
                <w:rFonts w:ascii="Arial Narrow" w:hAnsi="Arial Narrow" w:cs="Arial Narrow"/>
                <w:b/>
                <w:bCs/>
                <w:color w:val="000000"/>
                <w:sz w:val="20"/>
                <w:szCs w:val="20"/>
              </w:rPr>
              <w:t>90.1</w:t>
            </w:r>
          </w:p>
        </w:tc>
      </w:tr>
    </w:tbl>
    <w:p>
      <w:pPr>
        <w:spacing w:line="600" w:lineRule="exact"/>
        <w:ind w:firstLine="640" w:firstLineChars="200"/>
        <w:jc w:val="left"/>
        <w:rPr>
          <w:rFonts w:ascii="方正仿宋_GBK" w:hAnsi="宋体" w:eastAsia="方正仿宋_GBK"/>
          <w:sz w:val="32"/>
          <w:szCs w:val="32"/>
        </w:rPr>
      </w:pPr>
      <w:r>
        <w:rPr>
          <w:rFonts w:hint="eastAsia" w:ascii="方正仿宋_GBK" w:hAnsi="宋体" w:eastAsia="方正仿宋_GBK" w:cs="方正仿宋_GBK"/>
          <w:sz w:val="32"/>
          <w:szCs w:val="32"/>
        </w:rPr>
        <w:t>（二）</w:t>
      </w:r>
      <w:r>
        <w:rPr>
          <w:rFonts w:ascii="方正仿宋_GBK" w:hAnsi="宋体" w:eastAsia="方正仿宋_GBK" w:cs="方正仿宋_GBK"/>
          <w:sz w:val="32"/>
          <w:szCs w:val="32"/>
        </w:rPr>
        <w:t>2016</w:t>
      </w:r>
      <w:r>
        <w:rPr>
          <w:rFonts w:hint="eastAsia" w:ascii="方正仿宋_GBK" w:hAnsi="宋体" w:eastAsia="方正仿宋_GBK" w:cs="方正仿宋_GBK"/>
          <w:sz w:val="32"/>
          <w:szCs w:val="32"/>
        </w:rPr>
        <w:t>年度演出场次补贴专项资金经费的成效。演出场次补贴专项资金以政府投入形式购买公益演出，保障人民群众基本公共文化权益，引领文化艺术提升民众素质，在满足人民群众的文化需求的基础上，提高各专业艺术院团的演出水平。</w:t>
      </w:r>
      <w:r>
        <w:rPr>
          <w:rFonts w:ascii="方正仿宋_GBK" w:hAnsi="宋体" w:eastAsia="方正仿宋_GBK" w:cs="方正仿宋_GBK"/>
          <w:sz w:val="32"/>
          <w:szCs w:val="32"/>
        </w:rPr>
        <w:t>2016</w:t>
      </w:r>
      <w:r>
        <w:rPr>
          <w:rFonts w:hint="eastAsia" w:ascii="方正仿宋_GBK" w:hAnsi="宋体" w:eastAsia="方正仿宋_GBK" w:cs="方正仿宋_GBK"/>
          <w:sz w:val="32"/>
          <w:szCs w:val="32"/>
        </w:rPr>
        <w:t>年度市级专业艺术院团共计演出</w:t>
      </w:r>
      <w:r>
        <w:rPr>
          <w:rFonts w:ascii="方正仿宋_GBK" w:hAnsi="宋体" w:eastAsia="方正仿宋_GBK" w:cs="方正仿宋_GBK"/>
          <w:sz w:val="32"/>
          <w:szCs w:val="32"/>
        </w:rPr>
        <w:t>1,566</w:t>
      </w:r>
      <w:r>
        <w:rPr>
          <w:rFonts w:hint="eastAsia" w:ascii="方正仿宋_GBK" w:hAnsi="宋体" w:eastAsia="方正仿宋_GBK" w:cs="方正仿宋_GBK"/>
          <w:sz w:val="32"/>
          <w:szCs w:val="32"/>
        </w:rPr>
        <w:t>场，观众人数达</w:t>
      </w:r>
      <w:r>
        <w:rPr>
          <w:rFonts w:ascii="方正仿宋_GBK" w:hAnsi="宋体" w:eastAsia="方正仿宋_GBK" w:cs="方正仿宋_GBK"/>
          <w:sz w:val="32"/>
          <w:szCs w:val="32"/>
        </w:rPr>
        <w:t>872,263</w:t>
      </w:r>
      <w:r>
        <w:rPr>
          <w:rFonts w:hint="eastAsia" w:ascii="方正仿宋_GBK" w:hAnsi="宋体" w:eastAsia="方正仿宋_GBK" w:cs="方正仿宋_GBK"/>
          <w:sz w:val="32"/>
          <w:szCs w:val="32"/>
        </w:rPr>
        <w:t>人次。顺利完成了“关于开展奉献人民放歌巴渝</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渝州大舞台重庆市城乡文化互动工程暨</w:t>
      </w:r>
      <w:r>
        <w:rPr>
          <w:rFonts w:ascii="方正仿宋_GBK" w:hAnsi="宋体" w:eastAsia="方正仿宋_GBK" w:cs="方正仿宋_GBK"/>
          <w:sz w:val="32"/>
          <w:szCs w:val="32"/>
        </w:rPr>
        <w:t>2016</w:t>
      </w:r>
      <w:r>
        <w:rPr>
          <w:rFonts w:hint="eastAsia" w:ascii="方正仿宋_GBK" w:hAnsi="宋体" w:eastAsia="方正仿宋_GBK" w:cs="方正仿宋_GBK"/>
          <w:sz w:val="32"/>
          <w:szCs w:val="32"/>
        </w:rPr>
        <w:t>年送演出进基层活动”的目标任务，受到了人民群众的欢迎及好评。通过演出场次补贴专项资金，促进了我市文化艺术事业发展，弘扬社会主义先进文化，在全社会营造了积极向上的精神追求和健康文明的生活方式，有力促进了基本公共文化服务标准化、均等化。</w:t>
      </w:r>
    </w:p>
    <w:p>
      <w:pPr>
        <w:spacing w:line="600" w:lineRule="exact"/>
        <w:ind w:firstLine="640" w:firstLineChars="200"/>
        <w:jc w:val="left"/>
        <w:rPr>
          <w:rFonts w:ascii="方正黑体_GBK" w:hAnsi="宋体" w:eastAsia="方正黑体_GBK"/>
          <w:sz w:val="32"/>
          <w:szCs w:val="32"/>
        </w:rPr>
      </w:pPr>
      <w:r>
        <w:rPr>
          <w:rFonts w:hint="eastAsia" w:ascii="方正黑体_GBK" w:hAnsi="宋体" w:eastAsia="方正黑体_GBK" w:cs="方正黑体_GBK"/>
          <w:sz w:val="32"/>
          <w:szCs w:val="32"/>
        </w:rPr>
        <w:t>四、绩效评价指标分析</w:t>
      </w:r>
    </w:p>
    <w:p>
      <w:pPr>
        <w:spacing w:line="600" w:lineRule="exact"/>
        <w:ind w:firstLine="640" w:firstLineChars="200"/>
        <w:jc w:val="left"/>
        <w:rPr>
          <w:rFonts w:ascii="方正黑体_GBK" w:hAnsi="宋体" w:eastAsia="方正黑体_GBK"/>
          <w:sz w:val="32"/>
          <w:szCs w:val="32"/>
        </w:rPr>
      </w:pPr>
      <w:r>
        <w:rPr>
          <w:rFonts w:hint="eastAsia" w:ascii="方正仿宋_GBK" w:hAnsi="宋体" w:eastAsia="方正仿宋_GBK" w:cs="方正仿宋_GBK"/>
          <w:sz w:val="32"/>
          <w:szCs w:val="32"/>
        </w:rPr>
        <w:t>（一）投入类指标。</w:t>
      </w:r>
    </w:p>
    <w:p>
      <w:pPr>
        <w:spacing w:line="600" w:lineRule="exact"/>
        <w:ind w:firstLine="640" w:firstLineChars="200"/>
        <w:jc w:val="left"/>
        <w:rPr>
          <w:rFonts w:ascii="方正仿宋_GBK" w:hAnsi="宋体" w:eastAsia="方正仿宋_GBK"/>
          <w:sz w:val="32"/>
          <w:szCs w:val="32"/>
        </w:rPr>
      </w:pPr>
      <w:r>
        <w:rPr>
          <w:rFonts w:ascii="方正仿宋_GBK" w:hAnsi="宋体" w:eastAsia="方正仿宋_GBK" w:cs="方正仿宋_GBK"/>
          <w:sz w:val="32"/>
          <w:szCs w:val="32"/>
        </w:rPr>
        <w:t>1</w:t>
      </w:r>
      <w:r>
        <w:rPr>
          <w:rFonts w:hint="eastAsia" w:ascii="方正仿宋_GBK" w:hAnsi="宋体" w:eastAsia="方正仿宋_GBK" w:cs="方正仿宋_GBK"/>
          <w:sz w:val="32"/>
          <w:szCs w:val="32"/>
        </w:rPr>
        <w:t>、项目要素。项目要素包括项目是否与部门职能相匹配、项目的开展是否符合部门的规划、项目是否能体现全市战略性目标三个要素点，各要素点的分情况如下表：</w:t>
      </w:r>
    </w:p>
    <w:p>
      <w:pPr>
        <w:spacing w:line="600" w:lineRule="exact"/>
        <w:ind w:firstLine="420" w:firstLineChars="200"/>
        <w:jc w:val="left"/>
        <w:rPr>
          <w:rFonts w:ascii="方正仿宋_GBK" w:hAnsi="宋体" w:eastAsia="方正仿宋_GBK"/>
          <w:sz w:val="32"/>
          <w:szCs w:val="32"/>
        </w:rPr>
      </w:pPr>
      <w:r>
        <w:pict>
          <v:shape id="图片 5" o:spid="_x0000_s1026" o:spt="75" type="#_x0000_t75" style="position:absolute;left:0pt;margin-left:17.4pt;margin-top:3.6pt;height:195.35pt;width:432.95pt;mso-wrap-distance-bottom:0pt;mso-wrap-distance-top:0pt;z-index:251659264;mso-width-relative:page;mso-height-relative:page;" filled="f" o:preferrelative="t" stroked="f" coordsize="21600,21600">
            <v:path/>
            <v:fill on="f" focussize="0,0"/>
            <v:stroke on="f" joinstyle="miter"/>
            <v:imagedata r:id="rId6" o:title=""/>
            <o:lock v:ext="edit" aspectratio="f"/>
            <w10:wrap type="topAndBottom"/>
          </v:shape>
        </w:pict>
      </w:r>
      <w:r>
        <w:rPr>
          <w:rFonts w:hint="eastAsia" w:ascii="方正仿宋_GBK" w:hAnsi="宋体" w:eastAsia="方正仿宋_GBK" w:cs="方正仿宋_GBK"/>
          <w:sz w:val="32"/>
          <w:szCs w:val="32"/>
        </w:rPr>
        <w:t>从图中我们可以看出：九个项目三个要素点指标为满分，</w:t>
      </w:r>
      <w:r>
        <w:rPr>
          <w:rFonts w:ascii="方正仿宋_GBK" w:hAnsi="宋体" w:eastAsia="方正仿宋_GBK" w:cs="方正仿宋_GBK"/>
          <w:sz w:val="32"/>
          <w:szCs w:val="32"/>
        </w:rPr>
        <w:t>2016</w:t>
      </w:r>
      <w:r>
        <w:rPr>
          <w:rFonts w:hint="eastAsia" w:ascii="方正仿宋_GBK" w:hAnsi="宋体" w:eastAsia="方正仿宋_GBK" w:cs="方正仿宋_GBK"/>
          <w:sz w:val="32"/>
          <w:szCs w:val="32"/>
        </w:rPr>
        <w:t>年演出场次补贴专项资金项目为贯彻落实党的十八大和十八届三中、四中全会精神，贯彻落实习</w:t>
      </w:r>
      <w:r>
        <w:rPr>
          <w:rFonts w:hint="eastAsia" w:ascii="方正仿宋_GBK" w:hAnsi="宋体" w:eastAsia="方正仿宋_GBK" w:cs="方正仿宋_GBK"/>
          <w:sz w:val="32"/>
          <w:szCs w:val="32"/>
          <w:lang w:eastAsia="zh-CN"/>
        </w:rPr>
        <w:t>近平</w:t>
      </w:r>
      <w:bookmarkStart w:id="0" w:name="_GoBack"/>
      <w:bookmarkEnd w:id="0"/>
      <w:r>
        <w:rPr>
          <w:rFonts w:hint="eastAsia" w:ascii="方正仿宋_GBK" w:hAnsi="宋体" w:eastAsia="方正仿宋_GBK" w:cs="方正仿宋_GBK"/>
          <w:sz w:val="32"/>
          <w:szCs w:val="32"/>
        </w:rPr>
        <w:t>总书记系列重要讲话精神，按照全面建成小康社会的总体要求，牢固树立以人民为中心的工作导向，以改革创新为动力，以基层为重点，构建体现时代发展趋势、符合文化发展规律、具有中国特色的现代公共文化服务体系，促进基本公共文化服务标准化、均等化。与市级文艺院团职能相匹配，符合部门的长期规划，并且能体现全市的整体战略目标，该指标分值为满分。</w:t>
      </w:r>
    </w:p>
    <w:p>
      <w:pPr>
        <w:spacing w:line="600" w:lineRule="exact"/>
        <w:ind w:firstLine="640" w:firstLineChars="200"/>
        <w:jc w:val="left"/>
        <w:rPr>
          <w:rFonts w:ascii="方正仿宋_GBK" w:hAnsi="宋体" w:eastAsia="方正仿宋_GBK"/>
          <w:sz w:val="32"/>
          <w:szCs w:val="32"/>
        </w:rPr>
      </w:pPr>
      <w:r>
        <w:rPr>
          <w:rFonts w:ascii="方正仿宋_GBK" w:hAnsi="宋体" w:eastAsia="方正仿宋_GBK" w:cs="方正仿宋_GBK"/>
          <w:sz w:val="32"/>
          <w:szCs w:val="32"/>
        </w:rPr>
        <w:t>2</w:t>
      </w:r>
      <w:r>
        <w:rPr>
          <w:rFonts w:hint="eastAsia" w:ascii="方正仿宋_GBK" w:hAnsi="宋体" w:eastAsia="方正仿宋_GBK" w:cs="方正仿宋_GBK"/>
          <w:sz w:val="32"/>
          <w:szCs w:val="32"/>
        </w:rPr>
        <w:t>、立项要素。</w:t>
      </w:r>
    </w:p>
    <w:p>
      <w:pPr>
        <w:spacing w:line="600" w:lineRule="exact"/>
        <w:ind w:firstLine="640" w:firstLineChars="200"/>
        <w:jc w:val="left"/>
        <w:rPr>
          <w:rFonts w:ascii="方正仿宋_GBK" w:hAnsi="宋体" w:eastAsia="方正仿宋_GBK"/>
          <w:sz w:val="32"/>
          <w:szCs w:val="32"/>
        </w:rPr>
      </w:pPr>
      <w:r>
        <w:rPr>
          <w:rFonts w:hint="eastAsia" w:ascii="方正仿宋_GBK" w:hAnsi="宋体" w:eastAsia="方正仿宋_GBK" w:cs="方正仿宋_GBK"/>
          <w:sz w:val="32"/>
          <w:szCs w:val="32"/>
        </w:rPr>
        <w:t>演出场次补贴专项资金活动是非常重要文化活动，肩负着文化事业的传播任务，</w:t>
      </w:r>
      <w:r>
        <w:rPr>
          <w:rFonts w:ascii="方正仿宋_GBK" w:hAnsi="宋体" w:eastAsia="方正仿宋_GBK" w:cs="方正仿宋_GBK"/>
          <w:sz w:val="32"/>
          <w:szCs w:val="32"/>
        </w:rPr>
        <w:t>2016</w:t>
      </w:r>
      <w:r>
        <w:rPr>
          <w:rFonts w:hint="eastAsia" w:ascii="方正仿宋_GBK" w:hAnsi="宋体" w:eastAsia="方正仿宋_GBK" w:cs="方正仿宋_GBK"/>
          <w:sz w:val="32"/>
          <w:szCs w:val="32"/>
        </w:rPr>
        <w:t>年演出场次补贴专项资金立项要素的评分情况如下：</w:t>
      </w:r>
    </w:p>
    <w:p>
      <w:pPr>
        <w:spacing w:line="600" w:lineRule="exact"/>
        <w:ind w:firstLine="420" w:firstLineChars="200"/>
        <w:jc w:val="left"/>
        <w:rPr>
          <w:rFonts w:ascii="方正仿宋_GBK" w:hAnsi="宋体" w:eastAsia="方正仿宋_GBK"/>
          <w:sz w:val="32"/>
          <w:szCs w:val="32"/>
        </w:rPr>
      </w:pPr>
      <w:r>
        <w:pict>
          <v:shape id="图片 7" o:spid="_x0000_s1027" o:spt="75" type="#_x0000_t75" style="position:absolute;left:0pt;margin-left:34.65pt;margin-top:11.85pt;height:202.55pt;width:440.65pt;mso-wrap-distance-bottom:0pt;mso-wrap-distance-top:0pt;z-index:251659264;mso-width-relative:page;mso-height-relative:page;" filled="f" o:preferrelative="t" stroked="f" coordsize="21600,21600">
            <v:path/>
            <v:fill on="f" focussize="0,0"/>
            <v:stroke on="f" joinstyle="miter"/>
            <v:imagedata r:id="rId7" o:title=""/>
            <o:lock v:ext="edit" aspectratio="f"/>
            <w10:wrap type="topAndBottom"/>
          </v:shape>
        </w:pict>
      </w:r>
      <w:r>
        <w:rPr>
          <w:rFonts w:hint="eastAsia" w:ascii="方正仿宋_GBK" w:hAnsi="宋体" w:eastAsia="方正仿宋_GBK" w:cs="方正仿宋_GBK"/>
          <w:sz w:val="32"/>
          <w:szCs w:val="32"/>
        </w:rPr>
        <w:t>专业文艺院团演出场次补贴是按照中共中央办公厅、国务院办公厅印发《关于加快构建现代公共文化服务体系的意见》、市文广局、市财政局关于印发《〈重庆市专业文艺院团演出场次补贴暂行办法〉的通知》（渝财教</w:t>
      </w:r>
      <w:r>
        <w:rPr>
          <w:rFonts w:ascii="方正仿宋_GBK" w:hAnsi="宋体" w:eastAsia="方正仿宋_GBK" w:cs="方正仿宋_GBK"/>
          <w:sz w:val="32"/>
          <w:szCs w:val="32"/>
        </w:rPr>
        <w:t>[2012]234</w:t>
      </w:r>
      <w:r>
        <w:rPr>
          <w:rFonts w:hint="eastAsia" w:ascii="方正仿宋_GBK" w:hAnsi="宋体" w:eastAsia="方正仿宋_GBK" w:cs="方正仿宋_GBK"/>
          <w:sz w:val="32"/>
          <w:szCs w:val="32"/>
        </w:rPr>
        <w:t>号）等文件精神实施的，项目的申请、设立过程符合相关要求，立项依据充分，具有可操作性，该指标分值为满分。</w:t>
      </w:r>
    </w:p>
    <w:p>
      <w:pPr>
        <w:spacing w:line="600" w:lineRule="exact"/>
        <w:ind w:firstLine="640" w:firstLineChars="200"/>
        <w:jc w:val="left"/>
        <w:rPr>
          <w:rFonts w:ascii="方正仿宋_GBK" w:hAnsi="宋体" w:eastAsia="方正仿宋_GBK"/>
          <w:sz w:val="32"/>
          <w:szCs w:val="32"/>
        </w:rPr>
      </w:pPr>
      <w:r>
        <w:rPr>
          <w:rFonts w:ascii="方正仿宋_GBK" w:hAnsi="宋体" w:eastAsia="方正仿宋_GBK" w:cs="方正仿宋_GBK"/>
          <w:sz w:val="32"/>
          <w:szCs w:val="32"/>
        </w:rPr>
        <w:t>3</w:t>
      </w:r>
      <w:r>
        <w:rPr>
          <w:rFonts w:hint="eastAsia" w:ascii="方正仿宋_GBK" w:hAnsi="宋体" w:eastAsia="方正仿宋_GBK" w:cs="方正仿宋_GBK"/>
          <w:sz w:val="32"/>
          <w:szCs w:val="32"/>
        </w:rPr>
        <w:t>、资金要素。</w:t>
      </w:r>
    </w:p>
    <w:p>
      <w:pPr>
        <w:spacing w:line="600" w:lineRule="exact"/>
        <w:ind w:firstLine="640" w:firstLineChars="200"/>
        <w:jc w:val="left"/>
        <w:rPr>
          <w:rFonts w:ascii="方正仿宋_GBK" w:hAnsi="宋体" w:eastAsia="方正仿宋_GBK"/>
          <w:sz w:val="32"/>
          <w:szCs w:val="32"/>
        </w:rPr>
      </w:pPr>
      <w:r>
        <w:rPr>
          <w:rFonts w:hint="eastAsia" w:ascii="方正仿宋_GBK" w:hAnsi="宋体" w:eastAsia="方正仿宋_GBK" w:cs="方正仿宋_GBK"/>
          <w:sz w:val="32"/>
          <w:szCs w:val="32"/>
        </w:rPr>
        <w:t>资金要素指标以实际到位资金</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应补贴资金的百分比作为考核依据，</w:t>
      </w:r>
      <w:r>
        <w:rPr>
          <w:rFonts w:ascii="方正仿宋_GBK" w:hAnsi="宋体" w:eastAsia="方正仿宋_GBK" w:cs="方正仿宋_GBK"/>
          <w:sz w:val="32"/>
          <w:szCs w:val="32"/>
        </w:rPr>
        <w:t>2016</w:t>
      </w:r>
      <w:r>
        <w:rPr>
          <w:rFonts w:hint="eastAsia" w:ascii="方正仿宋_GBK" w:hAnsi="宋体" w:eastAsia="方正仿宋_GBK" w:cs="方正仿宋_GBK"/>
          <w:sz w:val="32"/>
          <w:szCs w:val="32"/>
        </w:rPr>
        <w:t>年（实际申报期为</w:t>
      </w:r>
      <w:r>
        <w:rPr>
          <w:rFonts w:ascii="方正仿宋_GBK" w:hAnsi="宋体" w:eastAsia="方正仿宋_GBK" w:cs="方正仿宋_GBK"/>
          <w:sz w:val="32"/>
          <w:szCs w:val="32"/>
        </w:rPr>
        <w:t>2015</w:t>
      </w:r>
      <w:r>
        <w:rPr>
          <w:rFonts w:hint="eastAsia" w:ascii="方正仿宋_GBK" w:hAnsi="宋体" w:eastAsia="方正仿宋_GBK" w:cs="方正仿宋_GBK"/>
          <w:sz w:val="32"/>
          <w:szCs w:val="32"/>
        </w:rPr>
        <w:t>年</w:t>
      </w:r>
      <w:r>
        <w:rPr>
          <w:rFonts w:ascii="方正仿宋_GBK" w:hAnsi="宋体" w:eastAsia="方正仿宋_GBK" w:cs="方正仿宋_GBK"/>
          <w:sz w:val="32"/>
          <w:szCs w:val="32"/>
        </w:rPr>
        <w:t>12</w:t>
      </w:r>
      <w:r>
        <w:rPr>
          <w:rFonts w:hint="eastAsia" w:ascii="方正仿宋_GBK" w:hAnsi="宋体" w:eastAsia="方正仿宋_GBK" w:cs="方正仿宋_GBK"/>
          <w:sz w:val="32"/>
          <w:szCs w:val="32"/>
        </w:rPr>
        <w:t>月</w:t>
      </w:r>
      <w:r>
        <w:rPr>
          <w:rFonts w:ascii="方正仿宋_GBK" w:hAnsi="宋体" w:eastAsia="方正仿宋_GBK" w:cs="方正仿宋_GBK"/>
          <w:sz w:val="32"/>
          <w:szCs w:val="32"/>
        </w:rPr>
        <w:t>-2016</w:t>
      </w:r>
      <w:r>
        <w:rPr>
          <w:rFonts w:hint="eastAsia" w:ascii="方正仿宋_GBK" w:hAnsi="宋体" w:eastAsia="方正仿宋_GBK" w:cs="方正仿宋_GBK"/>
          <w:sz w:val="32"/>
          <w:szCs w:val="32"/>
        </w:rPr>
        <w:t>年</w:t>
      </w:r>
      <w:r>
        <w:rPr>
          <w:rFonts w:ascii="方正仿宋_GBK" w:hAnsi="宋体" w:eastAsia="方正仿宋_GBK" w:cs="方正仿宋_GBK"/>
          <w:sz w:val="32"/>
          <w:szCs w:val="32"/>
        </w:rPr>
        <w:t>19</w:t>
      </w:r>
      <w:r>
        <w:rPr>
          <w:rFonts w:hint="eastAsia" w:ascii="方正仿宋_GBK" w:hAnsi="宋体" w:eastAsia="方正仿宋_GBK" w:cs="方正仿宋_GBK"/>
          <w:sz w:val="32"/>
          <w:szCs w:val="32"/>
        </w:rPr>
        <w:t>月）各艺术院团应补贴资金和实际到位资金见下表：</w:t>
      </w:r>
    </w:p>
    <w:tbl>
      <w:tblPr>
        <w:tblStyle w:val="9"/>
        <w:tblW w:w="0" w:type="auto"/>
        <w:tblInd w:w="-106" w:type="dxa"/>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Layout w:type="fixed"/>
        <w:tblCellMar>
          <w:top w:w="0" w:type="dxa"/>
          <w:left w:w="108" w:type="dxa"/>
          <w:bottom w:w="0" w:type="dxa"/>
          <w:right w:w="108" w:type="dxa"/>
        </w:tblCellMar>
      </w:tblPr>
      <w:tblGrid>
        <w:gridCol w:w="500"/>
        <w:gridCol w:w="3424"/>
        <w:gridCol w:w="1158"/>
        <w:gridCol w:w="1360"/>
        <w:gridCol w:w="1300"/>
        <w:gridCol w:w="1100"/>
      </w:tblGrid>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tcBorders>
              <w:top w:val="single" w:color="000000" w:sz="12" w:space="0"/>
            </w:tcBorders>
            <w:vAlign w:val="center"/>
          </w:tcPr>
          <w:p>
            <w:pPr>
              <w:jc w:val="center"/>
              <w:rPr>
                <w:rFonts w:ascii="Arial Narrow" w:hAnsi="Arial Narrow" w:cs="Arial Narrow"/>
                <w:b/>
                <w:bCs/>
                <w:color w:val="000000"/>
              </w:rPr>
            </w:pPr>
            <w:r>
              <w:rPr>
                <w:rFonts w:hint="eastAsia" w:ascii="Arial Narrow" w:hAnsi="宋体" w:cs="宋体"/>
                <w:b/>
                <w:bCs/>
                <w:color w:val="000000"/>
              </w:rPr>
              <w:t>序号</w:t>
            </w:r>
          </w:p>
        </w:tc>
        <w:tc>
          <w:tcPr>
            <w:tcW w:w="3424" w:type="dxa"/>
            <w:tcBorders>
              <w:top w:val="single" w:color="000000" w:sz="12" w:space="0"/>
            </w:tcBorders>
            <w:vAlign w:val="center"/>
          </w:tcPr>
          <w:p>
            <w:pPr>
              <w:jc w:val="center"/>
              <w:rPr>
                <w:rFonts w:ascii="Arial Narrow" w:hAnsi="Arial Narrow" w:cs="Arial Narrow"/>
                <w:b/>
                <w:bCs/>
                <w:color w:val="000000"/>
              </w:rPr>
            </w:pPr>
            <w:r>
              <w:rPr>
                <w:rFonts w:hint="eastAsia" w:ascii="Arial Narrow" w:hAnsi="宋体" w:cs="宋体"/>
                <w:b/>
                <w:bCs/>
                <w:color w:val="000000"/>
              </w:rPr>
              <w:t>单位名称</w:t>
            </w:r>
          </w:p>
        </w:tc>
        <w:tc>
          <w:tcPr>
            <w:tcW w:w="1158" w:type="dxa"/>
            <w:tcBorders>
              <w:top w:val="single" w:color="000000" w:sz="12" w:space="0"/>
            </w:tcBorders>
            <w:vAlign w:val="center"/>
          </w:tcPr>
          <w:p>
            <w:pPr>
              <w:ind w:left="-405" w:leftChars="-193" w:firstLine="476" w:firstLineChars="226"/>
              <w:jc w:val="center"/>
              <w:rPr>
                <w:rFonts w:ascii="Arial Narrow" w:hAnsi="Arial Narrow" w:cs="Arial Narrow"/>
                <w:b/>
                <w:bCs/>
                <w:color w:val="000000"/>
              </w:rPr>
            </w:pPr>
            <w:r>
              <w:rPr>
                <w:rFonts w:hint="eastAsia" w:ascii="Arial Narrow" w:hAnsi="Arial Narrow" w:cs="宋体"/>
                <w:b/>
                <w:bCs/>
                <w:color w:val="000000"/>
              </w:rPr>
              <w:t>演出场次</w:t>
            </w:r>
          </w:p>
        </w:tc>
        <w:tc>
          <w:tcPr>
            <w:tcW w:w="1360" w:type="dxa"/>
            <w:tcBorders>
              <w:top w:val="single" w:color="000000" w:sz="12" w:space="0"/>
            </w:tcBorders>
            <w:vAlign w:val="center"/>
          </w:tcPr>
          <w:p>
            <w:pPr>
              <w:ind w:left="-405" w:leftChars="-193" w:firstLine="476" w:firstLineChars="226"/>
              <w:jc w:val="center"/>
              <w:rPr>
                <w:rFonts w:ascii="Arial Narrow" w:hAnsi="Arial Narrow" w:cs="Arial Narrow"/>
                <w:b/>
                <w:bCs/>
                <w:color w:val="000000"/>
              </w:rPr>
            </w:pPr>
            <w:r>
              <w:rPr>
                <w:rFonts w:hint="eastAsia" w:ascii="Arial Narrow" w:hAnsi="Arial Narrow" w:cs="宋体"/>
                <w:b/>
                <w:bCs/>
                <w:color w:val="000000"/>
              </w:rPr>
              <w:t>应补贴金额</w:t>
            </w:r>
          </w:p>
        </w:tc>
        <w:tc>
          <w:tcPr>
            <w:tcW w:w="1300" w:type="dxa"/>
            <w:tcBorders>
              <w:top w:val="single" w:color="000000" w:sz="12" w:space="0"/>
            </w:tcBorders>
            <w:vAlign w:val="center"/>
          </w:tcPr>
          <w:p>
            <w:pPr>
              <w:ind w:left="-405" w:leftChars="-193" w:firstLine="476" w:firstLineChars="226"/>
              <w:jc w:val="center"/>
              <w:rPr>
                <w:rFonts w:ascii="Arial Narrow" w:hAnsi="Arial Narrow" w:cs="Arial Narrow"/>
                <w:b/>
                <w:bCs/>
                <w:color w:val="000000"/>
              </w:rPr>
            </w:pPr>
            <w:r>
              <w:rPr>
                <w:rFonts w:hint="eastAsia" w:ascii="Arial Narrow" w:hAnsi="Arial Narrow" w:cs="宋体"/>
                <w:b/>
                <w:bCs/>
                <w:color w:val="000000"/>
              </w:rPr>
              <w:t>实际补</w:t>
            </w:r>
          </w:p>
          <w:p>
            <w:pPr>
              <w:ind w:left="-405" w:leftChars="-193" w:firstLine="476" w:firstLineChars="226"/>
              <w:jc w:val="center"/>
              <w:rPr>
                <w:rFonts w:ascii="Arial Narrow" w:hAnsi="Arial Narrow" w:cs="Arial Narrow"/>
                <w:b/>
                <w:bCs/>
                <w:color w:val="000000"/>
              </w:rPr>
            </w:pPr>
            <w:r>
              <w:rPr>
                <w:rFonts w:hint="eastAsia" w:ascii="Arial Narrow" w:hAnsi="Arial Narrow" w:cs="宋体"/>
                <w:b/>
                <w:bCs/>
                <w:color w:val="000000"/>
              </w:rPr>
              <w:t>贴金额</w:t>
            </w:r>
          </w:p>
        </w:tc>
        <w:tc>
          <w:tcPr>
            <w:tcW w:w="1100" w:type="dxa"/>
            <w:tcBorders>
              <w:top w:val="single" w:color="000000" w:sz="12" w:space="0"/>
            </w:tcBorders>
            <w:vAlign w:val="center"/>
          </w:tcPr>
          <w:p>
            <w:pPr>
              <w:ind w:left="-405" w:leftChars="-193" w:firstLine="476" w:firstLineChars="226"/>
              <w:jc w:val="center"/>
              <w:rPr>
                <w:rFonts w:ascii="Arial Narrow" w:hAnsi="Arial Narrow" w:cs="Arial Narrow"/>
                <w:b/>
                <w:bCs/>
                <w:color w:val="000000"/>
              </w:rPr>
            </w:pPr>
            <w:r>
              <w:rPr>
                <w:rFonts w:hint="eastAsia" w:ascii="Arial Narrow" w:hAnsi="Arial Narrow" w:cs="宋体"/>
                <w:b/>
                <w:bCs/>
                <w:color w:val="000000"/>
              </w:rPr>
              <w:t>资金到</w:t>
            </w:r>
            <w:r>
              <w:rPr>
                <w:rFonts w:ascii="Arial Narrow" w:hAnsi="Arial Narrow" w:cs="Arial Narrow"/>
                <w:b/>
                <w:bCs/>
                <w:color w:val="000000"/>
              </w:rPr>
              <w:t xml:space="preserve">   </w:t>
            </w:r>
            <w:r>
              <w:rPr>
                <w:rFonts w:hint="eastAsia" w:ascii="Arial Narrow" w:hAnsi="Arial Narrow" w:cs="宋体"/>
                <w:b/>
                <w:bCs/>
                <w:color w:val="000000"/>
              </w:rPr>
              <w:t>位率</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vAlign w:val="center"/>
          </w:tcPr>
          <w:p>
            <w:pPr>
              <w:jc w:val="center"/>
              <w:rPr>
                <w:rFonts w:ascii="Arial Narrow" w:hAnsi="Arial Narrow" w:cs="Arial Narrow"/>
                <w:color w:val="000000"/>
              </w:rPr>
            </w:pPr>
            <w:r>
              <w:rPr>
                <w:rFonts w:ascii="Arial Narrow" w:hAnsi="Arial Narrow" w:cs="Arial Narrow"/>
                <w:color w:val="000000"/>
              </w:rPr>
              <w:t>1</w:t>
            </w:r>
          </w:p>
        </w:tc>
        <w:tc>
          <w:tcPr>
            <w:tcW w:w="3424" w:type="dxa"/>
            <w:vAlign w:val="center"/>
          </w:tcPr>
          <w:p>
            <w:pPr>
              <w:rPr>
                <w:rFonts w:ascii="Arial Narrow" w:hAnsi="Arial Narrow" w:cs="Arial Narrow"/>
                <w:color w:val="000000"/>
              </w:rPr>
            </w:pPr>
            <w:r>
              <w:rPr>
                <w:rFonts w:hint="eastAsia" w:ascii="Arial Narrow" w:hAnsi="Arial Narrow" w:cs="宋体"/>
                <w:color w:val="000000"/>
              </w:rPr>
              <w:t>重庆市川剧院</w:t>
            </w:r>
          </w:p>
        </w:tc>
        <w:tc>
          <w:tcPr>
            <w:tcW w:w="1158" w:type="dxa"/>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149</w:t>
            </w:r>
          </w:p>
        </w:tc>
        <w:tc>
          <w:tcPr>
            <w:tcW w:w="1360" w:type="dxa"/>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202.25</w:t>
            </w:r>
          </w:p>
        </w:tc>
        <w:tc>
          <w:tcPr>
            <w:tcW w:w="1300" w:type="dxa"/>
            <w:vAlign w:val="center"/>
          </w:tcPr>
          <w:p>
            <w:pPr>
              <w:widowControl/>
              <w:jc w:val="right"/>
              <w:textAlignment w:val="center"/>
              <w:rPr>
                <w:rFonts w:ascii="Arial Narrow" w:hAnsi="Arial Narrow" w:cs="Arial Narrow"/>
                <w:color w:val="000000"/>
                <w:sz w:val="20"/>
                <w:szCs w:val="20"/>
              </w:rPr>
            </w:pPr>
            <w:r>
              <w:rPr>
                <w:rFonts w:ascii="Arial Narrow" w:hAnsi="Arial Narrow" w:eastAsia="楷体" w:cs="Arial Narrow"/>
                <w:color w:val="000000"/>
                <w:kern w:val="0"/>
                <w:sz w:val="20"/>
                <w:szCs w:val="20"/>
              </w:rPr>
              <w:t>202.25</w:t>
            </w:r>
          </w:p>
        </w:tc>
        <w:tc>
          <w:tcPr>
            <w:tcW w:w="1100" w:type="dxa"/>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100%</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vAlign w:val="center"/>
          </w:tcPr>
          <w:p>
            <w:pPr>
              <w:jc w:val="center"/>
              <w:rPr>
                <w:rFonts w:ascii="Arial Narrow" w:hAnsi="Arial Narrow" w:cs="Arial Narrow"/>
                <w:color w:val="000000"/>
              </w:rPr>
            </w:pPr>
            <w:r>
              <w:rPr>
                <w:rFonts w:ascii="Arial Narrow" w:hAnsi="Arial Narrow" w:cs="Arial Narrow"/>
                <w:color w:val="000000"/>
              </w:rPr>
              <w:t>2</w:t>
            </w:r>
          </w:p>
        </w:tc>
        <w:tc>
          <w:tcPr>
            <w:tcW w:w="3424" w:type="dxa"/>
            <w:vAlign w:val="center"/>
          </w:tcPr>
          <w:p>
            <w:pPr>
              <w:rPr>
                <w:rFonts w:ascii="Arial Narrow" w:hAnsi="Arial Narrow" w:cs="Arial Narrow"/>
                <w:color w:val="000000"/>
              </w:rPr>
            </w:pPr>
            <w:r>
              <w:rPr>
                <w:rFonts w:hint="eastAsia" w:ascii="Arial Narrow" w:hAnsi="Arial Narrow" w:cs="宋体"/>
                <w:color w:val="000000"/>
              </w:rPr>
              <w:t>重庆市歌剧院</w:t>
            </w:r>
            <w:r>
              <w:rPr>
                <w:rFonts w:ascii="Arial Narrow" w:hAnsi="Arial Narrow" w:cs="Arial Narrow"/>
                <w:color w:val="000000"/>
              </w:rPr>
              <w:t>/</w:t>
            </w:r>
            <w:r>
              <w:rPr>
                <w:rFonts w:hint="eastAsia" w:ascii="Arial Narrow" w:hAnsi="Arial Narrow" w:cs="宋体"/>
                <w:color w:val="000000"/>
              </w:rPr>
              <w:t>重庆交响乐团</w:t>
            </w:r>
          </w:p>
        </w:tc>
        <w:tc>
          <w:tcPr>
            <w:tcW w:w="1158" w:type="dxa"/>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125</w:t>
            </w:r>
          </w:p>
        </w:tc>
        <w:tc>
          <w:tcPr>
            <w:tcW w:w="1360" w:type="dxa"/>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151.50</w:t>
            </w:r>
          </w:p>
        </w:tc>
        <w:tc>
          <w:tcPr>
            <w:tcW w:w="1300" w:type="dxa"/>
            <w:vAlign w:val="center"/>
          </w:tcPr>
          <w:p>
            <w:pPr>
              <w:widowControl/>
              <w:jc w:val="right"/>
              <w:textAlignment w:val="center"/>
              <w:rPr>
                <w:rFonts w:ascii="Arial Narrow" w:hAnsi="Arial Narrow" w:cs="Arial Narrow"/>
                <w:color w:val="000000"/>
                <w:sz w:val="20"/>
                <w:szCs w:val="20"/>
              </w:rPr>
            </w:pPr>
            <w:r>
              <w:rPr>
                <w:rFonts w:ascii="Arial Narrow" w:hAnsi="Arial Narrow" w:eastAsia="楷体" w:cs="Arial Narrow"/>
                <w:color w:val="000000"/>
                <w:kern w:val="0"/>
                <w:sz w:val="20"/>
                <w:szCs w:val="20"/>
              </w:rPr>
              <w:t>151.50</w:t>
            </w:r>
          </w:p>
        </w:tc>
        <w:tc>
          <w:tcPr>
            <w:tcW w:w="1100" w:type="dxa"/>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100%</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vAlign w:val="center"/>
          </w:tcPr>
          <w:p>
            <w:pPr>
              <w:jc w:val="center"/>
              <w:rPr>
                <w:rFonts w:ascii="Arial Narrow" w:hAnsi="Arial Narrow" w:cs="Arial Narrow"/>
                <w:color w:val="000000"/>
              </w:rPr>
            </w:pPr>
            <w:r>
              <w:rPr>
                <w:rFonts w:ascii="Arial Narrow" w:hAnsi="Arial Narrow" w:cs="Arial Narrow"/>
                <w:color w:val="000000"/>
              </w:rPr>
              <w:t>3</w:t>
            </w:r>
          </w:p>
        </w:tc>
        <w:tc>
          <w:tcPr>
            <w:tcW w:w="3424" w:type="dxa"/>
            <w:vAlign w:val="center"/>
          </w:tcPr>
          <w:p>
            <w:pPr>
              <w:rPr>
                <w:rFonts w:ascii="Arial Narrow" w:hAnsi="Arial Narrow" w:cs="Arial Narrow"/>
                <w:color w:val="000000"/>
              </w:rPr>
            </w:pPr>
            <w:r>
              <w:rPr>
                <w:rFonts w:hint="eastAsia" w:ascii="Arial Narrow" w:hAnsi="Arial Narrow" w:cs="宋体"/>
                <w:color w:val="000000"/>
              </w:rPr>
              <w:t>重庆市歌舞团有限责任公司</w:t>
            </w:r>
          </w:p>
        </w:tc>
        <w:tc>
          <w:tcPr>
            <w:tcW w:w="1158" w:type="dxa"/>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138</w:t>
            </w:r>
          </w:p>
        </w:tc>
        <w:tc>
          <w:tcPr>
            <w:tcW w:w="1360" w:type="dxa"/>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210.25</w:t>
            </w:r>
          </w:p>
        </w:tc>
        <w:tc>
          <w:tcPr>
            <w:tcW w:w="1300" w:type="dxa"/>
            <w:vAlign w:val="center"/>
          </w:tcPr>
          <w:p>
            <w:pPr>
              <w:widowControl/>
              <w:jc w:val="right"/>
              <w:textAlignment w:val="center"/>
              <w:rPr>
                <w:rFonts w:ascii="Arial Narrow" w:hAnsi="Arial Narrow" w:cs="Arial Narrow"/>
                <w:color w:val="000000"/>
                <w:sz w:val="20"/>
                <w:szCs w:val="20"/>
              </w:rPr>
            </w:pPr>
            <w:r>
              <w:rPr>
                <w:rFonts w:ascii="Arial Narrow" w:hAnsi="Arial Narrow" w:eastAsia="楷体" w:cs="Arial Narrow"/>
                <w:color w:val="000000"/>
                <w:kern w:val="0"/>
                <w:sz w:val="20"/>
                <w:szCs w:val="20"/>
              </w:rPr>
              <w:t>210.25</w:t>
            </w:r>
          </w:p>
        </w:tc>
        <w:tc>
          <w:tcPr>
            <w:tcW w:w="1100" w:type="dxa"/>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100%</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vAlign w:val="center"/>
          </w:tcPr>
          <w:p>
            <w:pPr>
              <w:jc w:val="center"/>
              <w:rPr>
                <w:rFonts w:ascii="Arial Narrow" w:hAnsi="Arial Narrow" w:cs="Arial Narrow"/>
                <w:color w:val="000000"/>
              </w:rPr>
            </w:pPr>
            <w:r>
              <w:rPr>
                <w:rFonts w:ascii="Arial Narrow" w:hAnsi="Arial Narrow" w:cs="Arial Narrow"/>
                <w:color w:val="000000"/>
              </w:rPr>
              <w:t>4</w:t>
            </w:r>
          </w:p>
        </w:tc>
        <w:tc>
          <w:tcPr>
            <w:tcW w:w="3424" w:type="dxa"/>
            <w:vAlign w:val="center"/>
          </w:tcPr>
          <w:p>
            <w:pPr>
              <w:rPr>
                <w:rFonts w:ascii="Arial Narrow" w:hAnsi="Arial Narrow" w:cs="Arial Narrow"/>
                <w:color w:val="000000"/>
              </w:rPr>
            </w:pPr>
            <w:r>
              <w:rPr>
                <w:rFonts w:hint="eastAsia" w:ascii="Arial Narrow" w:hAnsi="Arial Narrow" w:cs="宋体"/>
                <w:color w:val="000000"/>
              </w:rPr>
              <w:t>重庆市京剧团有限责任公司</w:t>
            </w:r>
          </w:p>
        </w:tc>
        <w:tc>
          <w:tcPr>
            <w:tcW w:w="1158" w:type="dxa"/>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107</w:t>
            </w:r>
          </w:p>
        </w:tc>
        <w:tc>
          <w:tcPr>
            <w:tcW w:w="1360" w:type="dxa"/>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127.00</w:t>
            </w:r>
          </w:p>
        </w:tc>
        <w:tc>
          <w:tcPr>
            <w:tcW w:w="1300" w:type="dxa"/>
            <w:vAlign w:val="center"/>
          </w:tcPr>
          <w:p>
            <w:pPr>
              <w:widowControl/>
              <w:jc w:val="right"/>
              <w:textAlignment w:val="center"/>
              <w:rPr>
                <w:rFonts w:ascii="Arial Narrow" w:hAnsi="Arial Narrow" w:cs="Arial Narrow"/>
                <w:color w:val="000000"/>
                <w:sz w:val="20"/>
                <w:szCs w:val="20"/>
              </w:rPr>
            </w:pPr>
            <w:r>
              <w:rPr>
                <w:rFonts w:ascii="Arial Narrow" w:hAnsi="Arial Narrow" w:eastAsia="楷体" w:cs="Arial Narrow"/>
                <w:color w:val="000000"/>
                <w:kern w:val="0"/>
                <w:sz w:val="20"/>
                <w:szCs w:val="20"/>
              </w:rPr>
              <w:t>127.00</w:t>
            </w:r>
          </w:p>
        </w:tc>
        <w:tc>
          <w:tcPr>
            <w:tcW w:w="1100" w:type="dxa"/>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100%</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vAlign w:val="center"/>
          </w:tcPr>
          <w:p>
            <w:pPr>
              <w:jc w:val="center"/>
              <w:rPr>
                <w:rFonts w:ascii="Arial Narrow" w:hAnsi="Arial Narrow" w:cs="Arial Narrow"/>
                <w:color w:val="000000"/>
              </w:rPr>
            </w:pPr>
            <w:r>
              <w:rPr>
                <w:rFonts w:ascii="Arial Narrow" w:hAnsi="Arial Narrow" w:cs="Arial Narrow"/>
                <w:color w:val="000000"/>
              </w:rPr>
              <w:t>5</w:t>
            </w:r>
          </w:p>
        </w:tc>
        <w:tc>
          <w:tcPr>
            <w:tcW w:w="3424" w:type="dxa"/>
            <w:vAlign w:val="center"/>
          </w:tcPr>
          <w:p>
            <w:pPr>
              <w:rPr>
                <w:rFonts w:ascii="Arial Narrow" w:hAnsi="Arial Narrow" w:cs="Arial Narrow"/>
                <w:color w:val="000000"/>
              </w:rPr>
            </w:pPr>
            <w:r>
              <w:rPr>
                <w:rFonts w:hint="eastAsia" w:ascii="Arial Narrow" w:hAnsi="Arial Narrow" w:cs="宋体"/>
                <w:color w:val="000000"/>
              </w:rPr>
              <w:t>重庆市话剧院有限公司</w:t>
            </w:r>
          </w:p>
        </w:tc>
        <w:tc>
          <w:tcPr>
            <w:tcW w:w="1158" w:type="dxa"/>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131</w:t>
            </w:r>
          </w:p>
        </w:tc>
        <w:tc>
          <w:tcPr>
            <w:tcW w:w="1360" w:type="dxa"/>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186.50</w:t>
            </w:r>
          </w:p>
        </w:tc>
        <w:tc>
          <w:tcPr>
            <w:tcW w:w="1300" w:type="dxa"/>
            <w:vAlign w:val="center"/>
          </w:tcPr>
          <w:p>
            <w:pPr>
              <w:widowControl/>
              <w:jc w:val="right"/>
              <w:textAlignment w:val="center"/>
              <w:rPr>
                <w:rFonts w:ascii="Arial Narrow" w:hAnsi="Arial Narrow" w:cs="Arial Narrow"/>
                <w:color w:val="000000"/>
                <w:sz w:val="20"/>
                <w:szCs w:val="20"/>
              </w:rPr>
            </w:pPr>
            <w:r>
              <w:rPr>
                <w:rFonts w:ascii="Arial Narrow" w:hAnsi="Arial Narrow" w:eastAsia="楷体" w:cs="Arial Narrow"/>
                <w:color w:val="000000"/>
                <w:kern w:val="0"/>
                <w:sz w:val="20"/>
                <w:szCs w:val="20"/>
              </w:rPr>
              <w:t>186.50</w:t>
            </w:r>
          </w:p>
        </w:tc>
        <w:tc>
          <w:tcPr>
            <w:tcW w:w="1100" w:type="dxa"/>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100%</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vAlign w:val="center"/>
          </w:tcPr>
          <w:p>
            <w:pPr>
              <w:jc w:val="center"/>
              <w:rPr>
                <w:rFonts w:ascii="Arial Narrow" w:hAnsi="Arial Narrow" w:cs="Arial Narrow"/>
                <w:color w:val="000000"/>
              </w:rPr>
            </w:pPr>
            <w:r>
              <w:rPr>
                <w:rFonts w:ascii="Arial Narrow" w:hAnsi="Arial Narrow" w:cs="Arial Narrow"/>
                <w:color w:val="000000"/>
              </w:rPr>
              <w:t>6</w:t>
            </w:r>
          </w:p>
        </w:tc>
        <w:tc>
          <w:tcPr>
            <w:tcW w:w="3424" w:type="dxa"/>
            <w:vAlign w:val="center"/>
          </w:tcPr>
          <w:p>
            <w:pPr>
              <w:rPr>
                <w:rFonts w:ascii="Arial Narrow" w:hAnsi="宋体"/>
                <w:color w:val="000000"/>
              </w:rPr>
            </w:pPr>
            <w:r>
              <w:rPr>
                <w:rFonts w:hint="eastAsia" w:ascii="Arial Narrow" w:hAnsi="宋体" w:cs="宋体"/>
                <w:color w:val="000000"/>
              </w:rPr>
              <w:t>重庆杂技团有限责任公司</w:t>
            </w:r>
          </w:p>
        </w:tc>
        <w:tc>
          <w:tcPr>
            <w:tcW w:w="1158" w:type="dxa"/>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343</w:t>
            </w:r>
          </w:p>
        </w:tc>
        <w:tc>
          <w:tcPr>
            <w:tcW w:w="1360" w:type="dxa"/>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347.00</w:t>
            </w:r>
          </w:p>
        </w:tc>
        <w:tc>
          <w:tcPr>
            <w:tcW w:w="1300" w:type="dxa"/>
            <w:vAlign w:val="center"/>
          </w:tcPr>
          <w:p>
            <w:pPr>
              <w:widowControl/>
              <w:jc w:val="right"/>
              <w:textAlignment w:val="center"/>
              <w:rPr>
                <w:rFonts w:ascii="Arial Narrow" w:hAnsi="Arial Narrow" w:cs="Arial Narrow"/>
                <w:color w:val="000000"/>
                <w:sz w:val="20"/>
                <w:szCs w:val="20"/>
              </w:rPr>
            </w:pPr>
            <w:r>
              <w:rPr>
                <w:rFonts w:ascii="Arial Narrow" w:hAnsi="Arial Narrow" w:eastAsia="楷体" w:cs="Arial Narrow"/>
                <w:color w:val="000000"/>
                <w:kern w:val="0"/>
                <w:sz w:val="20"/>
                <w:szCs w:val="20"/>
              </w:rPr>
              <w:t>347.00</w:t>
            </w:r>
          </w:p>
        </w:tc>
        <w:tc>
          <w:tcPr>
            <w:tcW w:w="1100" w:type="dxa"/>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100%</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vAlign w:val="center"/>
          </w:tcPr>
          <w:p>
            <w:pPr>
              <w:jc w:val="center"/>
              <w:rPr>
                <w:rFonts w:ascii="Arial Narrow" w:hAnsi="Arial Narrow" w:cs="Arial Narrow"/>
                <w:color w:val="000000"/>
              </w:rPr>
            </w:pPr>
            <w:r>
              <w:rPr>
                <w:rFonts w:ascii="Arial Narrow" w:hAnsi="Arial Narrow" w:cs="Arial Narrow"/>
                <w:color w:val="000000"/>
              </w:rPr>
              <w:t>7</w:t>
            </w:r>
          </w:p>
        </w:tc>
        <w:tc>
          <w:tcPr>
            <w:tcW w:w="3424" w:type="dxa"/>
            <w:vAlign w:val="center"/>
          </w:tcPr>
          <w:p>
            <w:pPr>
              <w:rPr>
                <w:rFonts w:ascii="Arial Narrow" w:hAnsi="宋体"/>
                <w:color w:val="000000"/>
              </w:rPr>
            </w:pPr>
            <w:r>
              <w:rPr>
                <w:rFonts w:hint="eastAsia" w:ascii="Arial Narrow" w:hAnsi="宋体" w:cs="宋体"/>
                <w:color w:val="000000"/>
              </w:rPr>
              <w:t>重庆市曲艺团有限责任公司</w:t>
            </w:r>
          </w:p>
        </w:tc>
        <w:tc>
          <w:tcPr>
            <w:tcW w:w="1158" w:type="dxa"/>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178</w:t>
            </w:r>
          </w:p>
        </w:tc>
        <w:tc>
          <w:tcPr>
            <w:tcW w:w="1360" w:type="dxa"/>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253.75</w:t>
            </w:r>
          </w:p>
        </w:tc>
        <w:tc>
          <w:tcPr>
            <w:tcW w:w="1300" w:type="dxa"/>
            <w:vAlign w:val="center"/>
          </w:tcPr>
          <w:p>
            <w:pPr>
              <w:widowControl/>
              <w:jc w:val="right"/>
              <w:textAlignment w:val="center"/>
              <w:rPr>
                <w:rFonts w:ascii="Arial Narrow" w:hAnsi="Arial Narrow" w:cs="Arial Narrow"/>
                <w:color w:val="000000"/>
                <w:sz w:val="20"/>
                <w:szCs w:val="20"/>
              </w:rPr>
            </w:pPr>
            <w:r>
              <w:rPr>
                <w:rFonts w:ascii="Arial Narrow" w:hAnsi="Arial Narrow" w:eastAsia="楷体" w:cs="Arial Narrow"/>
                <w:color w:val="000000"/>
                <w:kern w:val="0"/>
                <w:sz w:val="20"/>
                <w:szCs w:val="20"/>
              </w:rPr>
              <w:t>262.00</w:t>
            </w:r>
          </w:p>
        </w:tc>
        <w:tc>
          <w:tcPr>
            <w:tcW w:w="1100" w:type="dxa"/>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100%</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vAlign w:val="center"/>
          </w:tcPr>
          <w:p>
            <w:pPr>
              <w:jc w:val="center"/>
              <w:rPr>
                <w:rFonts w:ascii="Arial Narrow" w:hAnsi="Arial Narrow" w:cs="Arial Narrow"/>
                <w:color w:val="000000"/>
              </w:rPr>
            </w:pPr>
            <w:r>
              <w:rPr>
                <w:rFonts w:ascii="Arial Narrow" w:hAnsi="Arial Narrow" w:cs="Arial Narrow"/>
                <w:color w:val="000000"/>
              </w:rPr>
              <w:t>8</w:t>
            </w:r>
          </w:p>
        </w:tc>
        <w:tc>
          <w:tcPr>
            <w:tcW w:w="3424" w:type="dxa"/>
            <w:vAlign w:val="center"/>
          </w:tcPr>
          <w:p>
            <w:pPr>
              <w:rPr>
                <w:rFonts w:ascii="Arial Narrow" w:hAnsi="宋体"/>
                <w:color w:val="000000"/>
              </w:rPr>
            </w:pPr>
            <w:r>
              <w:rPr>
                <w:rFonts w:hint="eastAsia" w:ascii="Arial Narrow" w:hAnsi="宋体" w:cs="宋体"/>
                <w:color w:val="000000"/>
              </w:rPr>
              <w:t>重庆市演艺集团民乐团分公司</w:t>
            </w:r>
          </w:p>
        </w:tc>
        <w:tc>
          <w:tcPr>
            <w:tcW w:w="1158" w:type="dxa"/>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107</w:t>
            </w:r>
          </w:p>
        </w:tc>
        <w:tc>
          <w:tcPr>
            <w:tcW w:w="1360" w:type="dxa"/>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136.00</w:t>
            </w:r>
          </w:p>
        </w:tc>
        <w:tc>
          <w:tcPr>
            <w:tcW w:w="1300" w:type="dxa"/>
            <w:vAlign w:val="center"/>
          </w:tcPr>
          <w:p>
            <w:pPr>
              <w:widowControl/>
              <w:jc w:val="right"/>
              <w:textAlignment w:val="center"/>
              <w:rPr>
                <w:rFonts w:ascii="Arial Narrow" w:hAnsi="Arial Narrow" w:cs="Arial Narrow"/>
                <w:color w:val="000000"/>
                <w:sz w:val="20"/>
                <w:szCs w:val="20"/>
              </w:rPr>
            </w:pPr>
            <w:r>
              <w:rPr>
                <w:rFonts w:ascii="Arial Narrow" w:hAnsi="Arial Narrow" w:eastAsia="楷体" w:cs="Arial Narrow"/>
                <w:color w:val="000000"/>
                <w:kern w:val="0"/>
                <w:sz w:val="20"/>
                <w:szCs w:val="20"/>
              </w:rPr>
              <w:t>136.00</w:t>
            </w:r>
          </w:p>
        </w:tc>
        <w:tc>
          <w:tcPr>
            <w:tcW w:w="1100" w:type="dxa"/>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100%</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vAlign w:val="center"/>
          </w:tcPr>
          <w:p>
            <w:pPr>
              <w:jc w:val="center"/>
              <w:rPr>
                <w:rFonts w:ascii="Arial Narrow" w:hAnsi="Arial Narrow" w:cs="Arial Narrow"/>
                <w:color w:val="000000"/>
              </w:rPr>
            </w:pPr>
            <w:r>
              <w:rPr>
                <w:rFonts w:ascii="Arial Narrow" w:hAnsi="Arial Narrow" w:cs="Arial Narrow"/>
                <w:color w:val="000000"/>
              </w:rPr>
              <w:t>9</w:t>
            </w:r>
          </w:p>
        </w:tc>
        <w:tc>
          <w:tcPr>
            <w:tcW w:w="3424" w:type="dxa"/>
            <w:vAlign w:val="center"/>
          </w:tcPr>
          <w:p>
            <w:pPr>
              <w:rPr>
                <w:rFonts w:ascii="Arial Narrow" w:hAnsi="宋体"/>
                <w:color w:val="000000"/>
              </w:rPr>
            </w:pPr>
            <w:r>
              <w:rPr>
                <w:rFonts w:hint="eastAsia" w:ascii="Arial Narrow" w:hAnsi="宋体" w:cs="宋体"/>
                <w:color w:val="000000"/>
              </w:rPr>
              <w:t>重庆市演艺集团芭蕾舞团分公司</w:t>
            </w:r>
          </w:p>
        </w:tc>
        <w:tc>
          <w:tcPr>
            <w:tcW w:w="1158" w:type="dxa"/>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43</w:t>
            </w:r>
          </w:p>
        </w:tc>
        <w:tc>
          <w:tcPr>
            <w:tcW w:w="1360" w:type="dxa"/>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52.50</w:t>
            </w:r>
          </w:p>
        </w:tc>
        <w:tc>
          <w:tcPr>
            <w:tcW w:w="1300" w:type="dxa"/>
            <w:vAlign w:val="center"/>
          </w:tcPr>
          <w:p>
            <w:pPr>
              <w:widowControl/>
              <w:jc w:val="right"/>
              <w:textAlignment w:val="center"/>
              <w:rPr>
                <w:rFonts w:ascii="Arial Narrow" w:hAnsi="Arial Narrow" w:cs="Arial Narrow"/>
                <w:color w:val="000000"/>
                <w:sz w:val="20"/>
                <w:szCs w:val="20"/>
              </w:rPr>
            </w:pPr>
            <w:r>
              <w:rPr>
                <w:rFonts w:ascii="Arial Narrow" w:hAnsi="Arial Narrow" w:eastAsia="楷体" w:cs="Arial Narrow"/>
                <w:color w:val="000000"/>
                <w:kern w:val="0"/>
                <w:sz w:val="20"/>
                <w:szCs w:val="20"/>
              </w:rPr>
              <w:t>52.50</w:t>
            </w:r>
          </w:p>
        </w:tc>
        <w:tc>
          <w:tcPr>
            <w:tcW w:w="1100" w:type="dxa"/>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100%</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tcBorders>
              <w:bottom w:val="single" w:color="000000" w:sz="12" w:space="0"/>
            </w:tcBorders>
            <w:vAlign w:val="center"/>
          </w:tcPr>
          <w:p>
            <w:pPr>
              <w:jc w:val="center"/>
              <w:rPr>
                <w:rFonts w:ascii="Arial Narrow" w:hAnsi="Arial Narrow" w:cs="Arial Narrow"/>
                <w:color w:val="000000"/>
              </w:rPr>
            </w:pPr>
          </w:p>
        </w:tc>
        <w:tc>
          <w:tcPr>
            <w:tcW w:w="3424" w:type="dxa"/>
            <w:tcBorders>
              <w:bottom w:val="single" w:color="000000" w:sz="12" w:space="0"/>
            </w:tcBorders>
            <w:vAlign w:val="center"/>
          </w:tcPr>
          <w:p>
            <w:pPr>
              <w:jc w:val="center"/>
              <w:rPr>
                <w:rFonts w:ascii="Arial Narrow" w:hAnsi="Arial Narrow" w:cs="Arial Narrow"/>
                <w:b/>
                <w:bCs/>
                <w:color w:val="000000"/>
              </w:rPr>
            </w:pPr>
            <w:r>
              <w:rPr>
                <w:rFonts w:hint="eastAsia" w:ascii="Arial Narrow" w:hAnsi="宋体" w:cs="宋体"/>
                <w:b/>
                <w:bCs/>
                <w:color w:val="000000"/>
              </w:rPr>
              <w:t>合计</w:t>
            </w:r>
          </w:p>
        </w:tc>
        <w:tc>
          <w:tcPr>
            <w:tcW w:w="1158" w:type="dxa"/>
            <w:tcBorders>
              <w:bottom w:val="single" w:color="000000" w:sz="12" w:space="0"/>
            </w:tcBorders>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1,321</w:t>
            </w:r>
          </w:p>
        </w:tc>
        <w:tc>
          <w:tcPr>
            <w:tcW w:w="1360" w:type="dxa"/>
            <w:tcBorders>
              <w:bottom w:val="single" w:color="000000" w:sz="12" w:space="0"/>
            </w:tcBorders>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1,666.75</w:t>
            </w:r>
          </w:p>
        </w:tc>
        <w:tc>
          <w:tcPr>
            <w:tcW w:w="1300" w:type="dxa"/>
            <w:tcBorders>
              <w:bottom w:val="single" w:color="000000" w:sz="12" w:space="0"/>
            </w:tcBorders>
            <w:vAlign w:val="center"/>
          </w:tcPr>
          <w:p>
            <w:pPr>
              <w:widowControl/>
              <w:jc w:val="right"/>
              <w:textAlignment w:val="center"/>
              <w:rPr>
                <w:rFonts w:ascii="Arial Narrow" w:hAnsi="Arial Narrow" w:cs="Arial Narrow"/>
                <w:color w:val="000000"/>
                <w:sz w:val="20"/>
                <w:szCs w:val="20"/>
              </w:rPr>
            </w:pPr>
            <w:r>
              <w:rPr>
                <w:rFonts w:ascii="Arial Narrow" w:hAnsi="Arial Narrow" w:eastAsia="楷体" w:cs="Arial Narrow"/>
                <w:color w:val="000000"/>
                <w:kern w:val="0"/>
                <w:sz w:val="20"/>
                <w:szCs w:val="20"/>
              </w:rPr>
              <w:t>1,675.00</w:t>
            </w:r>
          </w:p>
        </w:tc>
        <w:tc>
          <w:tcPr>
            <w:tcW w:w="1100" w:type="dxa"/>
            <w:tcBorders>
              <w:bottom w:val="single" w:color="000000" w:sz="12" w:space="0"/>
            </w:tcBorders>
            <w:vAlign w:val="center"/>
          </w:tcPr>
          <w:p>
            <w:pPr>
              <w:widowControl/>
              <w:jc w:val="right"/>
              <w:textAlignment w:val="center"/>
              <w:rPr>
                <w:rFonts w:ascii="Arial Narrow" w:hAnsi="Arial Narrow" w:eastAsia="楷体"/>
                <w:color w:val="000000"/>
                <w:kern w:val="0"/>
                <w:sz w:val="20"/>
                <w:szCs w:val="20"/>
              </w:rPr>
            </w:pPr>
          </w:p>
        </w:tc>
      </w:tr>
    </w:tbl>
    <w:p>
      <w:pPr>
        <w:spacing w:line="600" w:lineRule="exact"/>
        <w:ind w:firstLine="640" w:firstLineChars="200"/>
        <w:jc w:val="left"/>
        <w:rPr>
          <w:rFonts w:ascii="方正仿宋_GBK" w:hAnsi="宋体" w:eastAsia="方正仿宋_GBK" w:cs="方正仿宋_GBK"/>
          <w:sz w:val="32"/>
          <w:szCs w:val="32"/>
        </w:rPr>
      </w:pPr>
      <w:r>
        <w:rPr>
          <w:rFonts w:hint="eastAsia" w:ascii="方正仿宋_GBK" w:hAnsi="宋体" w:eastAsia="方正仿宋_GBK" w:cs="方正仿宋_GBK"/>
          <w:sz w:val="32"/>
          <w:szCs w:val="32"/>
        </w:rPr>
        <w:t>从上表看，资金实际到位率：申请金额</w:t>
      </w:r>
      <w:r>
        <w:rPr>
          <w:rFonts w:ascii="方正仿宋_GBK" w:hAnsi="宋体" w:eastAsia="方正仿宋_GBK" w:cs="方正仿宋_GBK"/>
          <w:sz w:val="32"/>
          <w:szCs w:val="32"/>
        </w:rPr>
        <w:t>1,666.75</w:t>
      </w:r>
      <w:r>
        <w:rPr>
          <w:rFonts w:hint="eastAsia" w:ascii="方正仿宋_GBK" w:hAnsi="宋体" w:eastAsia="方正仿宋_GBK" w:cs="方正仿宋_GBK"/>
          <w:sz w:val="32"/>
          <w:szCs w:val="32"/>
        </w:rPr>
        <w:t>万元，实际到位资金</w:t>
      </w:r>
      <w:r>
        <w:rPr>
          <w:rFonts w:ascii="方正仿宋_GBK" w:hAnsi="宋体" w:eastAsia="方正仿宋_GBK" w:cs="方正仿宋_GBK"/>
          <w:sz w:val="32"/>
          <w:szCs w:val="32"/>
        </w:rPr>
        <w:t>1,675</w:t>
      </w:r>
      <w:r>
        <w:rPr>
          <w:rFonts w:hint="eastAsia" w:ascii="方正仿宋_GBK" w:hAnsi="宋体" w:eastAsia="方正仿宋_GBK" w:cs="方正仿宋_GBK"/>
          <w:sz w:val="32"/>
          <w:szCs w:val="32"/>
        </w:rPr>
        <w:t>万元，财政资金到位率</w:t>
      </w:r>
      <w:r>
        <w:rPr>
          <w:rFonts w:ascii="方正仿宋_GBK" w:hAnsi="宋体" w:eastAsia="方正仿宋_GBK" w:cs="方正仿宋_GBK"/>
          <w:sz w:val="32"/>
          <w:szCs w:val="32"/>
        </w:rPr>
        <w:t>100%</w:t>
      </w:r>
      <w:r>
        <w:rPr>
          <w:rFonts w:hint="eastAsia" w:ascii="方正仿宋_GBK" w:hAnsi="宋体" w:eastAsia="方正仿宋_GBK" w:cs="方正仿宋_GBK"/>
          <w:sz w:val="32"/>
          <w:szCs w:val="32"/>
        </w:rPr>
        <w:t>，该指标分值为满分。</w:t>
      </w:r>
      <w:r>
        <w:rPr>
          <w:rFonts w:ascii="方正仿宋_GBK" w:hAnsi="宋体" w:eastAsia="方正仿宋_GBK" w:cs="方正仿宋_GBK"/>
          <w:sz w:val="32"/>
          <w:szCs w:val="32"/>
        </w:rPr>
        <w:t xml:space="preserve"> </w:t>
      </w:r>
    </w:p>
    <w:p>
      <w:pPr>
        <w:spacing w:line="600" w:lineRule="exact"/>
        <w:ind w:firstLine="640" w:firstLineChars="200"/>
        <w:jc w:val="left"/>
        <w:rPr>
          <w:rFonts w:ascii="方正仿宋_GBK" w:hAnsi="宋体" w:eastAsia="方正仿宋_GBK"/>
          <w:sz w:val="32"/>
          <w:szCs w:val="32"/>
        </w:rPr>
      </w:pPr>
      <w:r>
        <w:rPr>
          <w:rFonts w:hint="eastAsia" w:ascii="方正仿宋_GBK" w:hAnsi="宋体" w:eastAsia="方正仿宋_GBK" w:cs="方正仿宋_GBK"/>
          <w:sz w:val="32"/>
          <w:szCs w:val="32"/>
        </w:rPr>
        <w:t>（二）产出类指标。</w:t>
      </w:r>
    </w:p>
    <w:p>
      <w:pPr>
        <w:spacing w:line="600" w:lineRule="exact"/>
        <w:ind w:firstLine="640" w:firstLineChars="200"/>
        <w:jc w:val="left"/>
        <w:rPr>
          <w:rFonts w:ascii="方正仿宋_GBK" w:hAnsi="宋体" w:eastAsia="方正仿宋_GBK"/>
          <w:sz w:val="32"/>
          <w:szCs w:val="32"/>
        </w:rPr>
      </w:pPr>
      <w:r>
        <w:rPr>
          <w:rFonts w:ascii="方正仿宋_GBK" w:hAnsi="宋体" w:eastAsia="方正仿宋_GBK" w:cs="方正仿宋_GBK"/>
          <w:sz w:val="32"/>
          <w:szCs w:val="32"/>
        </w:rPr>
        <w:t xml:space="preserve"> </w:t>
      </w:r>
      <w:r>
        <w:rPr>
          <w:rFonts w:hint="eastAsia" w:ascii="方正仿宋_GBK" w:hAnsi="宋体" w:eastAsia="方正仿宋_GBK" w:cs="方正仿宋_GBK"/>
          <w:sz w:val="32"/>
          <w:szCs w:val="32"/>
        </w:rPr>
        <w:t>由于部分项目无法参与指标评比，其他项目根据情况加权后得分情况如下：</w:t>
      </w:r>
    </w:p>
    <w:tbl>
      <w:tblPr>
        <w:tblStyle w:val="9"/>
        <w:tblW w:w="0" w:type="auto"/>
        <w:tblInd w:w="-106" w:type="dxa"/>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Layout w:type="fixed"/>
        <w:tblCellMar>
          <w:top w:w="0" w:type="dxa"/>
          <w:left w:w="108" w:type="dxa"/>
          <w:bottom w:w="0" w:type="dxa"/>
          <w:right w:w="108" w:type="dxa"/>
        </w:tblCellMar>
      </w:tblPr>
      <w:tblGrid>
        <w:gridCol w:w="2750"/>
        <w:gridCol w:w="1200"/>
        <w:gridCol w:w="1160"/>
        <w:gridCol w:w="1130"/>
        <w:gridCol w:w="1230"/>
        <w:gridCol w:w="1310"/>
      </w:tblGrid>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750" w:type="dxa"/>
            <w:tcBorders>
              <w:top w:val="single" w:color="000000" w:sz="12" w:space="0"/>
            </w:tcBorders>
            <w:vAlign w:val="center"/>
          </w:tcPr>
          <w:p>
            <w:pPr>
              <w:jc w:val="center"/>
              <w:rPr>
                <w:rFonts w:ascii="Arial Narrow" w:hAnsi="Arial Narrow" w:cs="Arial Narrow"/>
                <w:b/>
                <w:bCs/>
                <w:kern w:val="0"/>
              </w:rPr>
            </w:pPr>
            <w:r>
              <w:rPr>
                <w:rFonts w:hint="eastAsia" w:ascii="Arial Narrow" w:hAnsi="Arial Narrow" w:cs="宋体"/>
                <w:color w:val="000000"/>
                <w:kern w:val="0"/>
                <w:sz w:val="18"/>
                <w:szCs w:val="18"/>
              </w:rPr>
              <w:t>单位</w:t>
            </w:r>
          </w:p>
        </w:tc>
        <w:tc>
          <w:tcPr>
            <w:tcW w:w="1200" w:type="dxa"/>
            <w:tcBorders>
              <w:top w:val="single" w:color="000000" w:sz="12" w:space="0"/>
            </w:tcBorders>
            <w:vAlign w:val="center"/>
          </w:tcPr>
          <w:p>
            <w:pPr>
              <w:widowControl/>
              <w:jc w:val="center"/>
              <w:textAlignment w:val="center"/>
              <w:rPr>
                <w:rFonts w:ascii="Arial Narrow" w:hAnsi="Arial Narrow" w:cs="Arial Narrow"/>
                <w:b/>
                <w:bCs/>
                <w:kern w:val="0"/>
              </w:rPr>
            </w:pPr>
            <w:r>
              <w:rPr>
                <w:rFonts w:hint="eastAsia" w:ascii="Arial Narrow" w:hAnsi="Arial Narrow" w:cs="宋体"/>
                <w:color w:val="000000"/>
                <w:kern w:val="0"/>
                <w:sz w:val="18"/>
                <w:szCs w:val="18"/>
              </w:rPr>
              <w:t>演出场次</w:t>
            </w:r>
          </w:p>
        </w:tc>
        <w:tc>
          <w:tcPr>
            <w:tcW w:w="1160" w:type="dxa"/>
            <w:tcBorders>
              <w:top w:val="single" w:color="000000" w:sz="12" w:space="0"/>
            </w:tcBorders>
            <w:vAlign w:val="center"/>
          </w:tcPr>
          <w:p>
            <w:pPr>
              <w:widowControl/>
              <w:jc w:val="center"/>
              <w:textAlignment w:val="center"/>
              <w:rPr>
                <w:rFonts w:ascii="Arial Narrow" w:hAnsi="Arial Narrow" w:cs="Arial Narrow"/>
                <w:b/>
                <w:bCs/>
                <w:kern w:val="0"/>
              </w:rPr>
            </w:pPr>
            <w:r>
              <w:rPr>
                <w:rFonts w:hint="eastAsia" w:ascii="Arial Narrow" w:hAnsi="Arial Narrow" w:cs="宋体"/>
                <w:color w:val="000000"/>
                <w:kern w:val="0"/>
                <w:sz w:val="18"/>
                <w:szCs w:val="18"/>
              </w:rPr>
              <w:t>项目完成率</w:t>
            </w:r>
          </w:p>
        </w:tc>
        <w:tc>
          <w:tcPr>
            <w:tcW w:w="1130" w:type="dxa"/>
            <w:tcBorders>
              <w:top w:val="single" w:color="000000" w:sz="12" w:space="0"/>
            </w:tcBorders>
            <w:vAlign w:val="center"/>
          </w:tcPr>
          <w:p>
            <w:pPr>
              <w:widowControl/>
              <w:jc w:val="center"/>
              <w:textAlignment w:val="center"/>
              <w:rPr>
                <w:rFonts w:ascii="Arial Narrow" w:hAnsi="Arial Narrow" w:cs="Arial Narrow"/>
                <w:b/>
                <w:bCs/>
                <w:kern w:val="0"/>
              </w:rPr>
            </w:pPr>
            <w:r>
              <w:rPr>
                <w:rFonts w:hint="eastAsia" w:ascii="Arial Narrow" w:hAnsi="Arial Narrow" w:cs="宋体"/>
                <w:color w:val="000000"/>
                <w:kern w:val="0"/>
                <w:sz w:val="18"/>
                <w:szCs w:val="18"/>
              </w:rPr>
              <w:t>观演人数增长率</w:t>
            </w:r>
          </w:p>
        </w:tc>
        <w:tc>
          <w:tcPr>
            <w:tcW w:w="1230" w:type="dxa"/>
            <w:tcBorders>
              <w:top w:val="single" w:color="000000" w:sz="12" w:space="0"/>
            </w:tcBorders>
            <w:vAlign w:val="center"/>
          </w:tcPr>
          <w:p>
            <w:pPr>
              <w:widowControl/>
              <w:jc w:val="center"/>
              <w:textAlignment w:val="center"/>
              <w:rPr>
                <w:rFonts w:ascii="Arial Narrow" w:hAnsi="Arial Narrow" w:cs="Arial Narrow"/>
                <w:sz w:val="18"/>
                <w:szCs w:val="18"/>
              </w:rPr>
            </w:pPr>
            <w:r>
              <w:rPr>
                <w:rFonts w:hint="eastAsia" w:ascii="Arial Narrow" w:hAnsi="Arial Narrow" w:cs="宋体"/>
                <w:sz w:val="18"/>
                <w:szCs w:val="18"/>
              </w:rPr>
              <w:t>大型节目（创作）数量</w:t>
            </w:r>
          </w:p>
        </w:tc>
        <w:tc>
          <w:tcPr>
            <w:tcW w:w="1310" w:type="dxa"/>
            <w:tcBorders>
              <w:top w:val="single" w:color="000000" w:sz="12" w:space="0"/>
            </w:tcBorders>
            <w:vAlign w:val="center"/>
          </w:tcPr>
          <w:p>
            <w:pPr>
              <w:widowControl/>
              <w:jc w:val="center"/>
              <w:textAlignment w:val="center"/>
              <w:rPr>
                <w:rFonts w:ascii="Arial Narrow" w:hAnsi="Arial Narrow" w:cs="Arial Narrow"/>
                <w:sz w:val="18"/>
                <w:szCs w:val="18"/>
              </w:rPr>
            </w:pPr>
            <w:r>
              <w:rPr>
                <w:rFonts w:hint="eastAsia" w:ascii="Arial Narrow" w:hAnsi="Arial Narrow" w:cs="宋体"/>
                <w:sz w:val="18"/>
                <w:szCs w:val="18"/>
              </w:rPr>
              <w:t>商演场次增长率</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750" w:type="dxa"/>
            <w:vAlign w:val="center"/>
          </w:tcPr>
          <w:p>
            <w:pPr>
              <w:rPr>
                <w:rFonts w:ascii="Arial Narrow" w:hAnsi="Arial Narrow" w:cs="Arial Narrow"/>
                <w:kern w:val="0"/>
                <w:sz w:val="18"/>
                <w:szCs w:val="18"/>
              </w:rPr>
            </w:pPr>
            <w:r>
              <w:rPr>
                <w:rFonts w:hint="eastAsia" w:ascii="Arial Narrow" w:hAnsi="Arial Narrow" w:cs="宋体"/>
                <w:color w:val="000000"/>
                <w:sz w:val="18"/>
                <w:szCs w:val="18"/>
              </w:rPr>
              <w:t>重庆市川剧院</w:t>
            </w:r>
          </w:p>
        </w:tc>
        <w:tc>
          <w:tcPr>
            <w:tcW w:w="1200" w:type="dxa"/>
            <w:vAlign w:val="center"/>
          </w:tcPr>
          <w:p>
            <w:pPr>
              <w:widowControl/>
              <w:jc w:val="center"/>
              <w:textAlignment w:val="center"/>
              <w:rPr>
                <w:rFonts w:ascii="Arial Narrow" w:hAnsi="Arial Narrow" w:cs="Arial Narrow"/>
                <w:kern w:val="0"/>
                <w:sz w:val="20"/>
                <w:szCs w:val="20"/>
              </w:rPr>
            </w:pPr>
            <w:r>
              <w:rPr>
                <w:rFonts w:ascii="Arial Narrow" w:hAnsi="Arial Narrow" w:cs="Arial Narrow"/>
                <w:color w:val="000000"/>
                <w:kern w:val="0"/>
                <w:sz w:val="20"/>
                <w:szCs w:val="20"/>
              </w:rPr>
              <w:t>3.0</w:t>
            </w:r>
          </w:p>
        </w:tc>
        <w:tc>
          <w:tcPr>
            <w:tcW w:w="1160" w:type="dxa"/>
            <w:vAlign w:val="center"/>
          </w:tcPr>
          <w:p>
            <w:pPr>
              <w:widowControl/>
              <w:jc w:val="center"/>
              <w:textAlignment w:val="center"/>
              <w:rPr>
                <w:rFonts w:ascii="Arial Narrow" w:hAnsi="Arial Narrow" w:cs="Arial Narrow"/>
                <w:sz w:val="20"/>
                <w:szCs w:val="20"/>
              </w:rPr>
            </w:pPr>
            <w:r>
              <w:rPr>
                <w:rFonts w:ascii="Arial Narrow" w:hAnsi="Arial Narrow" w:cs="Arial Narrow"/>
                <w:sz w:val="20"/>
                <w:szCs w:val="20"/>
              </w:rPr>
              <w:t>4.0</w:t>
            </w:r>
          </w:p>
        </w:tc>
        <w:tc>
          <w:tcPr>
            <w:tcW w:w="1130" w:type="dxa"/>
            <w:vAlign w:val="center"/>
          </w:tcPr>
          <w:p>
            <w:pPr>
              <w:widowControl/>
              <w:jc w:val="center"/>
              <w:textAlignment w:val="center"/>
              <w:rPr>
                <w:rFonts w:ascii="Arial Narrow" w:hAnsi="Arial Narrow" w:cs="Arial Narrow"/>
                <w:sz w:val="20"/>
                <w:szCs w:val="20"/>
              </w:rPr>
            </w:pPr>
            <w:r>
              <w:rPr>
                <w:rFonts w:ascii="Arial Narrow" w:hAnsi="Arial Narrow" w:cs="Arial Narrow"/>
                <w:sz w:val="20"/>
                <w:szCs w:val="20"/>
              </w:rPr>
              <w:t xml:space="preserve">2.2 </w:t>
            </w:r>
          </w:p>
        </w:tc>
        <w:tc>
          <w:tcPr>
            <w:tcW w:w="1230" w:type="dxa"/>
            <w:vAlign w:val="center"/>
          </w:tcPr>
          <w:p>
            <w:pPr>
              <w:widowControl/>
              <w:jc w:val="center"/>
              <w:textAlignment w:val="center"/>
              <w:rPr>
                <w:rFonts w:ascii="Arial Narrow" w:hAnsi="Arial Narrow" w:cs="Arial Narrow"/>
                <w:sz w:val="20"/>
                <w:szCs w:val="20"/>
              </w:rPr>
            </w:pPr>
            <w:r>
              <w:rPr>
                <w:rFonts w:ascii="Arial Narrow" w:hAnsi="Arial Narrow" w:cs="Arial Narrow"/>
                <w:sz w:val="20"/>
                <w:szCs w:val="20"/>
              </w:rPr>
              <w:t>4</w:t>
            </w:r>
          </w:p>
        </w:tc>
        <w:tc>
          <w:tcPr>
            <w:tcW w:w="1310" w:type="dxa"/>
            <w:vAlign w:val="center"/>
          </w:tcPr>
          <w:p>
            <w:pPr>
              <w:widowControl/>
              <w:jc w:val="center"/>
              <w:textAlignment w:val="center"/>
              <w:rPr>
                <w:rFonts w:ascii="Arial Narrow" w:hAnsi="Arial Narrow" w:cs="Arial Narrow"/>
                <w:sz w:val="20"/>
                <w:szCs w:val="20"/>
              </w:rPr>
            </w:pPr>
            <w:r>
              <w:rPr>
                <w:rFonts w:hint="eastAsia" w:ascii="Arial Narrow" w:hAnsi="Arial Narrow" w:cs="宋体"/>
                <w:color w:val="000000"/>
                <w:sz w:val="18"/>
                <w:szCs w:val="18"/>
              </w:rPr>
              <w:t>未分院团统计</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750" w:type="dxa"/>
            <w:vAlign w:val="center"/>
          </w:tcPr>
          <w:p>
            <w:pPr>
              <w:rPr>
                <w:rFonts w:ascii="Arial Narrow" w:hAnsi="Arial Narrow" w:cs="Arial Narrow"/>
                <w:kern w:val="0"/>
                <w:sz w:val="18"/>
                <w:szCs w:val="18"/>
              </w:rPr>
            </w:pPr>
            <w:r>
              <w:rPr>
                <w:rFonts w:hint="eastAsia" w:ascii="Arial Narrow" w:hAnsi="Arial Narrow" w:cs="宋体"/>
                <w:color w:val="000000"/>
                <w:sz w:val="18"/>
                <w:szCs w:val="18"/>
              </w:rPr>
              <w:t>重庆市歌剧院</w:t>
            </w:r>
            <w:r>
              <w:rPr>
                <w:rFonts w:ascii="Arial Narrow" w:hAnsi="Arial Narrow" w:cs="Arial Narrow"/>
                <w:color w:val="000000"/>
                <w:sz w:val="18"/>
                <w:szCs w:val="18"/>
              </w:rPr>
              <w:t>/</w:t>
            </w:r>
            <w:r>
              <w:rPr>
                <w:rFonts w:hint="eastAsia" w:ascii="Arial Narrow" w:hAnsi="Arial Narrow" w:cs="宋体"/>
                <w:color w:val="000000"/>
                <w:sz w:val="18"/>
                <w:szCs w:val="18"/>
              </w:rPr>
              <w:t>重庆交响乐团</w:t>
            </w:r>
          </w:p>
        </w:tc>
        <w:tc>
          <w:tcPr>
            <w:tcW w:w="1200" w:type="dxa"/>
            <w:vAlign w:val="center"/>
          </w:tcPr>
          <w:p>
            <w:pPr>
              <w:widowControl/>
              <w:jc w:val="center"/>
              <w:textAlignment w:val="center"/>
              <w:rPr>
                <w:rFonts w:ascii="Arial Narrow" w:hAnsi="Arial Narrow" w:cs="Arial Narrow"/>
                <w:kern w:val="0"/>
                <w:sz w:val="20"/>
                <w:szCs w:val="20"/>
              </w:rPr>
            </w:pPr>
            <w:r>
              <w:rPr>
                <w:rFonts w:ascii="Arial Narrow" w:hAnsi="Arial Narrow" w:cs="Arial Narrow"/>
                <w:color w:val="000000"/>
                <w:kern w:val="0"/>
                <w:sz w:val="20"/>
                <w:szCs w:val="20"/>
              </w:rPr>
              <w:t>2.6</w:t>
            </w:r>
          </w:p>
        </w:tc>
        <w:tc>
          <w:tcPr>
            <w:tcW w:w="1160" w:type="dxa"/>
            <w:vAlign w:val="center"/>
          </w:tcPr>
          <w:p>
            <w:pPr>
              <w:widowControl/>
              <w:jc w:val="center"/>
              <w:textAlignment w:val="center"/>
              <w:rPr>
                <w:rFonts w:ascii="Arial Narrow" w:hAnsi="Arial Narrow" w:cs="Arial Narrow"/>
                <w:sz w:val="20"/>
                <w:szCs w:val="20"/>
              </w:rPr>
            </w:pPr>
            <w:r>
              <w:rPr>
                <w:rFonts w:ascii="Arial Narrow" w:hAnsi="Arial Narrow" w:cs="Arial Narrow"/>
                <w:sz w:val="20"/>
                <w:szCs w:val="20"/>
              </w:rPr>
              <w:t>4.0</w:t>
            </w:r>
          </w:p>
        </w:tc>
        <w:tc>
          <w:tcPr>
            <w:tcW w:w="1130" w:type="dxa"/>
            <w:vAlign w:val="center"/>
          </w:tcPr>
          <w:p>
            <w:pPr>
              <w:widowControl/>
              <w:jc w:val="center"/>
              <w:textAlignment w:val="center"/>
              <w:rPr>
                <w:rFonts w:ascii="Arial Narrow" w:hAnsi="Arial Narrow" w:cs="Arial Narrow"/>
                <w:sz w:val="20"/>
                <w:szCs w:val="20"/>
              </w:rPr>
            </w:pPr>
            <w:r>
              <w:rPr>
                <w:rFonts w:ascii="Arial Narrow" w:hAnsi="Arial Narrow" w:cs="Arial Narrow"/>
                <w:sz w:val="20"/>
                <w:szCs w:val="20"/>
              </w:rPr>
              <w:t xml:space="preserve">3.3 </w:t>
            </w:r>
          </w:p>
        </w:tc>
        <w:tc>
          <w:tcPr>
            <w:tcW w:w="1230" w:type="dxa"/>
            <w:vAlign w:val="center"/>
          </w:tcPr>
          <w:p>
            <w:pPr>
              <w:widowControl/>
              <w:jc w:val="center"/>
              <w:textAlignment w:val="center"/>
              <w:rPr>
                <w:rFonts w:ascii="Arial Narrow" w:hAnsi="Arial Narrow" w:cs="Arial Narrow"/>
                <w:sz w:val="20"/>
                <w:szCs w:val="20"/>
              </w:rPr>
            </w:pPr>
            <w:r>
              <w:rPr>
                <w:rFonts w:ascii="Arial Narrow" w:hAnsi="Arial Narrow" w:cs="Arial Narrow"/>
                <w:sz w:val="20"/>
                <w:szCs w:val="20"/>
              </w:rPr>
              <w:t>3</w:t>
            </w:r>
          </w:p>
        </w:tc>
        <w:tc>
          <w:tcPr>
            <w:tcW w:w="1310" w:type="dxa"/>
            <w:vAlign w:val="center"/>
          </w:tcPr>
          <w:p>
            <w:pPr>
              <w:widowControl/>
              <w:jc w:val="center"/>
              <w:textAlignment w:val="center"/>
              <w:rPr>
                <w:rFonts w:ascii="Arial Narrow" w:hAnsi="Arial Narrow" w:cs="Arial Narrow"/>
                <w:sz w:val="20"/>
                <w:szCs w:val="20"/>
              </w:rPr>
            </w:pPr>
            <w:r>
              <w:rPr>
                <w:rFonts w:hint="eastAsia" w:ascii="Arial Narrow" w:hAnsi="Arial Narrow" w:cs="宋体"/>
                <w:color w:val="000000"/>
                <w:sz w:val="18"/>
                <w:szCs w:val="18"/>
              </w:rPr>
              <w:t>未分院团统计</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750" w:type="dxa"/>
            <w:vAlign w:val="center"/>
          </w:tcPr>
          <w:p>
            <w:pPr>
              <w:rPr>
                <w:rFonts w:ascii="Arial Narrow" w:hAnsi="Arial Narrow" w:cs="Arial Narrow"/>
                <w:kern w:val="0"/>
                <w:sz w:val="18"/>
                <w:szCs w:val="18"/>
              </w:rPr>
            </w:pPr>
            <w:r>
              <w:rPr>
                <w:rFonts w:hint="eastAsia" w:ascii="Arial Narrow" w:hAnsi="Arial Narrow" w:cs="宋体"/>
                <w:color w:val="000000"/>
                <w:sz w:val="18"/>
                <w:szCs w:val="18"/>
              </w:rPr>
              <w:t>重庆市歌舞团有限责任公司</w:t>
            </w:r>
          </w:p>
        </w:tc>
        <w:tc>
          <w:tcPr>
            <w:tcW w:w="1200" w:type="dxa"/>
            <w:vAlign w:val="center"/>
          </w:tcPr>
          <w:p>
            <w:pPr>
              <w:widowControl/>
              <w:jc w:val="center"/>
              <w:textAlignment w:val="center"/>
              <w:rPr>
                <w:rFonts w:ascii="Arial Narrow" w:hAnsi="Arial Narrow" w:cs="Arial Narrow"/>
                <w:kern w:val="0"/>
                <w:sz w:val="20"/>
                <w:szCs w:val="20"/>
              </w:rPr>
            </w:pPr>
            <w:r>
              <w:rPr>
                <w:rFonts w:ascii="Arial Narrow" w:hAnsi="Arial Narrow" w:cs="Arial Narrow"/>
                <w:color w:val="000000"/>
                <w:kern w:val="0"/>
                <w:sz w:val="20"/>
                <w:szCs w:val="20"/>
              </w:rPr>
              <w:t>2.8</w:t>
            </w:r>
          </w:p>
        </w:tc>
        <w:tc>
          <w:tcPr>
            <w:tcW w:w="1160" w:type="dxa"/>
            <w:vAlign w:val="center"/>
          </w:tcPr>
          <w:p>
            <w:pPr>
              <w:widowControl/>
              <w:jc w:val="center"/>
              <w:textAlignment w:val="center"/>
              <w:rPr>
                <w:rFonts w:ascii="Arial Narrow" w:hAnsi="Arial Narrow" w:cs="Arial Narrow"/>
                <w:sz w:val="20"/>
                <w:szCs w:val="20"/>
              </w:rPr>
            </w:pPr>
            <w:r>
              <w:rPr>
                <w:rFonts w:ascii="Arial Narrow" w:hAnsi="Arial Narrow" w:cs="Arial Narrow"/>
                <w:sz w:val="20"/>
                <w:szCs w:val="20"/>
              </w:rPr>
              <w:t>4.0</w:t>
            </w:r>
          </w:p>
        </w:tc>
        <w:tc>
          <w:tcPr>
            <w:tcW w:w="1130" w:type="dxa"/>
            <w:vAlign w:val="center"/>
          </w:tcPr>
          <w:p>
            <w:pPr>
              <w:widowControl/>
              <w:jc w:val="center"/>
              <w:textAlignment w:val="center"/>
              <w:rPr>
                <w:rFonts w:ascii="Arial Narrow" w:hAnsi="Arial Narrow" w:cs="Arial Narrow"/>
                <w:sz w:val="20"/>
                <w:szCs w:val="20"/>
              </w:rPr>
            </w:pPr>
            <w:r>
              <w:rPr>
                <w:rFonts w:ascii="Arial Narrow" w:hAnsi="Arial Narrow" w:cs="Arial Narrow"/>
                <w:sz w:val="20"/>
                <w:szCs w:val="20"/>
              </w:rPr>
              <w:t xml:space="preserve">3.3 </w:t>
            </w:r>
          </w:p>
        </w:tc>
        <w:tc>
          <w:tcPr>
            <w:tcW w:w="1230" w:type="dxa"/>
            <w:vAlign w:val="center"/>
          </w:tcPr>
          <w:p>
            <w:pPr>
              <w:widowControl/>
              <w:jc w:val="center"/>
              <w:textAlignment w:val="center"/>
              <w:rPr>
                <w:rFonts w:ascii="Arial Narrow" w:hAnsi="Arial Narrow" w:cs="Arial Narrow"/>
                <w:sz w:val="20"/>
                <w:szCs w:val="20"/>
              </w:rPr>
            </w:pPr>
            <w:r>
              <w:rPr>
                <w:rFonts w:ascii="Arial Narrow" w:hAnsi="Arial Narrow" w:cs="Arial Narrow"/>
                <w:sz w:val="20"/>
                <w:szCs w:val="20"/>
              </w:rPr>
              <w:t>3</w:t>
            </w:r>
          </w:p>
        </w:tc>
        <w:tc>
          <w:tcPr>
            <w:tcW w:w="1310" w:type="dxa"/>
            <w:vAlign w:val="center"/>
          </w:tcPr>
          <w:p>
            <w:pPr>
              <w:widowControl/>
              <w:jc w:val="center"/>
              <w:textAlignment w:val="center"/>
              <w:rPr>
                <w:rFonts w:ascii="Arial Narrow" w:hAnsi="Arial Narrow" w:cs="Arial Narrow"/>
                <w:sz w:val="20"/>
                <w:szCs w:val="20"/>
              </w:rPr>
            </w:pPr>
            <w:r>
              <w:rPr>
                <w:rFonts w:hint="eastAsia" w:ascii="Arial Narrow" w:hAnsi="Arial Narrow" w:cs="宋体"/>
                <w:color w:val="000000"/>
                <w:sz w:val="18"/>
                <w:szCs w:val="18"/>
              </w:rPr>
              <w:t>未分院团统计</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750" w:type="dxa"/>
            <w:vAlign w:val="center"/>
          </w:tcPr>
          <w:p>
            <w:pPr>
              <w:rPr>
                <w:rFonts w:ascii="Arial Narrow" w:hAnsi="Arial Narrow" w:cs="Arial Narrow"/>
                <w:kern w:val="0"/>
                <w:sz w:val="18"/>
                <w:szCs w:val="18"/>
              </w:rPr>
            </w:pPr>
            <w:r>
              <w:rPr>
                <w:rFonts w:hint="eastAsia" w:ascii="Arial Narrow" w:hAnsi="Arial Narrow" w:cs="宋体"/>
                <w:color w:val="000000"/>
                <w:sz w:val="18"/>
                <w:szCs w:val="18"/>
              </w:rPr>
              <w:t>重庆市京剧团有限责任公司</w:t>
            </w:r>
          </w:p>
        </w:tc>
        <w:tc>
          <w:tcPr>
            <w:tcW w:w="1200" w:type="dxa"/>
            <w:vAlign w:val="center"/>
          </w:tcPr>
          <w:p>
            <w:pPr>
              <w:widowControl/>
              <w:jc w:val="center"/>
              <w:textAlignment w:val="center"/>
              <w:rPr>
                <w:rFonts w:ascii="Arial Narrow" w:hAnsi="Arial Narrow" w:cs="Arial Narrow"/>
                <w:kern w:val="0"/>
                <w:sz w:val="20"/>
                <w:szCs w:val="20"/>
              </w:rPr>
            </w:pPr>
            <w:r>
              <w:rPr>
                <w:rFonts w:ascii="Arial Narrow" w:hAnsi="Arial Narrow" w:cs="Arial Narrow"/>
                <w:color w:val="000000"/>
                <w:kern w:val="0"/>
                <w:sz w:val="20"/>
                <w:szCs w:val="20"/>
              </w:rPr>
              <w:t>2.2</w:t>
            </w:r>
          </w:p>
        </w:tc>
        <w:tc>
          <w:tcPr>
            <w:tcW w:w="1160" w:type="dxa"/>
            <w:vAlign w:val="center"/>
          </w:tcPr>
          <w:p>
            <w:pPr>
              <w:widowControl/>
              <w:jc w:val="center"/>
              <w:textAlignment w:val="center"/>
              <w:rPr>
                <w:rFonts w:ascii="Arial Narrow" w:hAnsi="Arial Narrow" w:cs="Arial Narrow"/>
                <w:sz w:val="20"/>
                <w:szCs w:val="20"/>
              </w:rPr>
            </w:pPr>
            <w:r>
              <w:rPr>
                <w:rFonts w:ascii="Arial Narrow" w:hAnsi="Arial Narrow" w:cs="Arial Narrow"/>
                <w:sz w:val="20"/>
                <w:szCs w:val="20"/>
              </w:rPr>
              <w:t>4.0</w:t>
            </w:r>
          </w:p>
        </w:tc>
        <w:tc>
          <w:tcPr>
            <w:tcW w:w="1130" w:type="dxa"/>
            <w:vAlign w:val="center"/>
          </w:tcPr>
          <w:p>
            <w:pPr>
              <w:widowControl/>
              <w:jc w:val="center"/>
              <w:textAlignment w:val="center"/>
              <w:rPr>
                <w:rFonts w:ascii="Arial Narrow" w:hAnsi="Arial Narrow" w:cs="Arial Narrow"/>
                <w:sz w:val="20"/>
                <w:szCs w:val="20"/>
              </w:rPr>
            </w:pPr>
            <w:r>
              <w:rPr>
                <w:rFonts w:ascii="Arial Narrow" w:hAnsi="Arial Narrow" w:cs="Arial Narrow"/>
                <w:sz w:val="20"/>
                <w:szCs w:val="20"/>
              </w:rPr>
              <w:t xml:space="preserve">2.8 </w:t>
            </w:r>
          </w:p>
        </w:tc>
        <w:tc>
          <w:tcPr>
            <w:tcW w:w="1230" w:type="dxa"/>
            <w:vAlign w:val="center"/>
          </w:tcPr>
          <w:p>
            <w:pPr>
              <w:widowControl/>
              <w:jc w:val="center"/>
              <w:textAlignment w:val="center"/>
              <w:rPr>
                <w:rFonts w:ascii="Arial Narrow" w:hAnsi="Arial Narrow" w:cs="Arial Narrow"/>
                <w:sz w:val="20"/>
                <w:szCs w:val="20"/>
              </w:rPr>
            </w:pPr>
            <w:r>
              <w:rPr>
                <w:rFonts w:ascii="Arial Narrow" w:hAnsi="Arial Narrow" w:cs="Arial Narrow"/>
                <w:sz w:val="20"/>
                <w:szCs w:val="20"/>
              </w:rPr>
              <w:t>3</w:t>
            </w:r>
          </w:p>
        </w:tc>
        <w:tc>
          <w:tcPr>
            <w:tcW w:w="1310" w:type="dxa"/>
            <w:vAlign w:val="center"/>
          </w:tcPr>
          <w:p>
            <w:pPr>
              <w:widowControl/>
              <w:jc w:val="center"/>
              <w:textAlignment w:val="center"/>
              <w:rPr>
                <w:rFonts w:ascii="Arial Narrow" w:hAnsi="Arial Narrow" w:cs="Arial Narrow"/>
                <w:sz w:val="20"/>
                <w:szCs w:val="20"/>
              </w:rPr>
            </w:pPr>
            <w:r>
              <w:rPr>
                <w:rFonts w:hint="eastAsia" w:ascii="Arial Narrow" w:hAnsi="Arial Narrow" w:cs="宋体"/>
                <w:color w:val="000000"/>
                <w:sz w:val="18"/>
                <w:szCs w:val="18"/>
              </w:rPr>
              <w:t>未分院团统计</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750" w:type="dxa"/>
            <w:vAlign w:val="center"/>
          </w:tcPr>
          <w:p>
            <w:pPr>
              <w:rPr>
                <w:rFonts w:ascii="Arial Narrow" w:hAnsi="Arial Narrow" w:cs="Arial Narrow"/>
                <w:kern w:val="0"/>
                <w:sz w:val="18"/>
                <w:szCs w:val="18"/>
              </w:rPr>
            </w:pPr>
            <w:r>
              <w:rPr>
                <w:rFonts w:hint="eastAsia" w:ascii="Arial Narrow" w:hAnsi="Arial Narrow" w:cs="宋体"/>
                <w:color w:val="000000"/>
                <w:sz w:val="18"/>
                <w:szCs w:val="18"/>
              </w:rPr>
              <w:t>重庆市话剧院有限公司</w:t>
            </w:r>
          </w:p>
        </w:tc>
        <w:tc>
          <w:tcPr>
            <w:tcW w:w="1200" w:type="dxa"/>
            <w:vAlign w:val="center"/>
          </w:tcPr>
          <w:p>
            <w:pPr>
              <w:widowControl/>
              <w:jc w:val="center"/>
              <w:textAlignment w:val="center"/>
              <w:rPr>
                <w:rFonts w:ascii="Arial Narrow" w:hAnsi="Arial Narrow" w:cs="Arial Narrow"/>
                <w:kern w:val="0"/>
                <w:sz w:val="20"/>
                <w:szCs w:val="20"/>
              </w:rPr>
            </w:pPr>
            <w:r>
              <w:rPr>
                <w:rFonts w:ascii="Arial Narrow" w:hAnsi="Arial Narrow" w:cs="Arial Narrow"/>
                <w:color w:val="000000"/>
                <w:kern w:val="0"/>
                <w:sz w:val="20"/>
                <w:szCs w:val="20"/>
              </w:rPr>
              <w:t>2.7</w:t>
            </w:r>
          </w:p>
        </w:tc>
        <w:tc>
          <w:tcPr>
            <w:tcW w:w="1160" w:type="dxa"/>
            <w:vAlign w:val="center"/>
          </w:tcPr>
          <w:p>
            <w:pPr>
              <w:widowControl/>
              <w:jc w:val="center"/>
              <w:textAlignment w:val="center"/>
              <w:rPr>
                <w:rFonts w:ascii="Arial Narrow" w:hAnsi="Arial Narrow" w:cs="Arial Narrow"/>
                <w:sz w:val="20"/>
                <w:szCs w:val="20"/>
              </w:rPr>
            </w:pPr>
            <w:r>
              <w:rPr>
                <w:rFonts w:ascii="Arial Narrow" w:hAnsi="Arial Narrow" w:cs="Arial Narrow"/>
                <w:sz w:val="20"/>
                <w:szCs w:val="20"/>
              </w:rPr>
              <w:t>4.0</w:t>
            </w:r>
          </w:p>
        </w:tc>
        <w:tc>
          <w:tcPr>
            <w:tcW w:w="1130" w:type="dxa"/>
            <w:vAlign w:val="center"/>
          </w:tcPr>
          <w:p>
            <w:pPr>
              <w:widowControl/>
              <w:jc w:val="center"/>
              <w:textAlignment w:val="center"/>
              <w:rPr>
                <w:rFonts w:ascii="Arial Narrow" w:hAnsi="Arial Narrow" w:cs="Arial Narrow"/>
                <w:sz w:val="20"/>
                <w:szCs w:val="20"/>
              </w:rPr>
            </w:pPr>
            <w:r>
              <w:rPr>
                <w:rFonts w:ascii="Arial Narrow" w:hAnsi="Arial Narrow" w:cs="Arial Narrow"/>
                <w:sz w:val="20"/>
                <w:szCs w:val="20"/>
              </w:rPr>
              <w:t xml:space="preserve">3.4 </w:t>
            </w:r>
          </w:p>
        </w:tc>
        <w:tc>
          <w:tcPr>
            <w:tcW w:w="1230" w:type="dxa"/>
            <w:vAlign w:val="center"/>
          </w:tcPr>
          <w:p>
            <w:pPr>
              <w:widowControl/>
              <w:jc w:val="center"/>
              <w:textAlignment w:val="center"/>
              <w:rPr>
                <w:rFonts w:ascii="Arial Narrow" w:hAnsi="Arial Narrow" w:cs="Arial Narrow"/>
                <w:sz w:val="20"/>
                <w:szCs w:val="20"/>
              </w:rPr>
            </w:pPr>
            <w:r>
              <w:rPr>
                <w:rFonts w:ascii="Arial Narrow" w:hAnsi="Arial Narrow" w:cs="Arial Narrow"/>
                <w:sz w:val="20"/>
                <w:szCs w:val="20"/>
              </w:rPr>
              <w:t>4</w:t>
            </w:r>
          </w:p>
        </w:tc>
        <w:tc>
          <w:tcPr>
            <w:tcW w:w="1310" w:type="dxa"/>
            <w:vAlign w:val="center"/>
          </w:tcPr>
          <w:p>
            <w:pPr>
              <w:widowControl/>
              <w:jc w:val="center"/>
              <w:textAlignment w:val="center"/>
              <w:rPr>
                <w:rFonts w:ascii="Arial Narrow" w:hAnsi="Arial Narrow" w:cs="Arial Narrow"/>
                <w:sz w:val="20"/>
                <w:szCs w:val="20"/>
              </w:rPr>
            </w:pPr>
            <w:r>
              <w:rPr>
                <w:rFonts w:hint="eastAsia" w:ascii="Arial Narrow" w:hAnsi="Arial Narrow" w:cs="宋体"/>
                <w:color w:val="000000"/>
                <w:sz w:val="18"/>
                <w:szCs w:val="18"/>
              </w:rPr>
              <w:t>未分院团统计</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750" w:type="dxa"/>
            <w:vAlign w:val="center"/>
          </w:tcPr>
          <w:p>
            <w:pPr>
              <w:rPr>
                <w:rFonts w:ascii="Arial Narrow" w:hAnsi="Arial Narrow" w:cs="Arial Narrow"/>
                <w:color w:val="000000"/>
                <w:kern w:val="0"/>
                <w:sz w:val="18"/>
                <w:szCs w:val="18"/>
              </w:rPr>
            </w:pPr>
            <w:r>
              <w:rPr>
                <w:rFonts w:hint="eastAsia" w:ascii="Arial Narrow" w:hAnsi="宋体" w:cs="宋体"/>
                <w:color w:val="000000"/>
                <w:sz w:val="18"/>
                <w:szCs w:val="18"/>
              </w:rPr>
              <w:t>重庆杂技团有限责任公司</w:t>
            </w:r>
          </w:p>
        </w:tc>
        <w:tc>
          <w:tcPr>
            <w:tcW w:w="1200" w:type="dxa"/>
            <w:vAlign w:val="center"/>
          </w:tcPr>
          <w:p>
            <w:pPr>
              <w:widowControl/>
              <w:jc w:val="center"/>
              <w:textAlignment w:val="center"/>
              <w:rPr>
                <w:rFonts w:ascii="Arial Narrow" w:hAnsi="Arial Narrow" w:cs="Arial Narrow"/>
                <w:kern w:val="0"/>
                <w:sz w:val="20"/>
                <w:szCs w:val="20"/>
              </w:rPr>
            </w:pPr>
            <w:r>
              <w:rPr>
                <w:rFonts w:ascii="Arial Narrow" w:hAnsi="Arial Narrow" w:cs="Arial Narrow"/>
                <w:color w:val="000000"/>
                <w:kern w:val="0"/>
                <w:sz w:val="20"/>
                <w:szCs w:val="20"/>
              </w:rPr>
              <w:t>7.0</w:t>
            </w:r>
          </w:p>
        </w:tc>
        <w:tc>
          <w:tcPr>
            <w:tcW w:w="1160" w:type="dxa"/>
            <w:vAlign w:val="center"/>
          </w:tcPr>
          <w:p>
            <w:pPr>
              <w:widowControl/>
              <w:jc w:val="center"/>
              <w:textAlignment w:val="center"/>
              <w:rPr>
                <w:rFonts w:ascii="Arial Narrow" w:hAnsi="Arial Narrow" w:cs="Arial Narrow"/>
                <w:sz w:val="20"/>
                <w:szCs w:val="20"/>
              </w:rPr>
            </w:pPr>
            <w:r>
              <w:rPr>
                <w:rFonts w:ascii="Arial Narrow" w:hAnsi="Arial Narrow" w:cs="Arial Narrow"/>
                <w:sz w:val="20"/>
                <w:szCs w:val="20"/>
              </w:rPr>
              <w:t>4.0</w:t>
            </w:r>
          </w:p>
        </w:tc>
        <w:tc>
          <w:tcPr>
            <w:tcW w:w="1130" w:type="dxa"/>
            <w:vAlign w:val="center"/>
          </w:tcPr>
          <w:p>
            <w:pPr>
              <w:widowControl/>
              <w:jc w:val="center"/>
              <w:textAlignment w:val="center"/>
              <w:rPr>
                <w:rFonts w:ascii="Arial Narrow" w:hAnsi="Arial Narrow" w:cs="Arial Narrow"/>
                <w:sz w:val="20"/>
                <w:szCs w:val="20"/>
              </w:rPr>
            </w:pPr>
            <w:r>
              <w:rPr>
                <w:rFonts w:ascii="Arial Narrow" w:hAnsi="Arial Narrow" w:cs="Arial Narrow"/>
                <w:sz w:val="20"/>
                <w:szCs w:val="20"/>
              </w:rPr>
              <w:t xml:space="preserve">0.8 </w:t>
            </w:r>
          </w:p>
        </w:tc>
        <w:tc>
          <w:tcPr>
            <w:tcW w:w="1230" w:type="dxa"/>
            <w:vAlign w:val="center"/>
          </w:tcPr>
          <w:p>
            <w:pPr>
              <w:widowControl/>
              <w:jc w:val="center"/>
              <w:textAlignment w:val="center"/>
              <w:rPr>
                <w:rFonts w:ascii="Arial Narrow" w:hAnsi="Arial Narrow" w:cs="Arial Narrow"/>
                <w:sz w:val="20"/>
                <w:szCs w:val="20"/>
              </w:rPr>
            </w:pPr>
            <w:r>
              <w:rPr>
                <w:rFonts w:ascii="Arial Narrow" w:hAnsi="Arial Narrow" w:cs="Arial Narrow"/>
                <w:sz w:val="20"/>
                <w:szCs w:val="20"/>
              </w:rPr>
              <w:t>3</w:t>
            </w:r>
          </w:p>
        </w:tc>
        <w:tc>
          <w:tcPr>
            <w:tcW w:w="1310" w:type="dxa"/>
            <w:vAlign w:val="center"/>
          </w:tcPr>
          <w:p>
            <w:pPr>
              <w:widowControl/>
              <w:jc w:val="center"/>
              <w:textAlignment w:val="center"/>
              <w:rPr>
                <w:rFonts w:ascii="Arial Narrow" w:hAnsi="Arial Narrow" w:cs="Arial Narrow"/>
                <w:sz w:val="20"/>
                <w:szCs w:val="20"/>
              </w:rPr>
            </w:pPr>
            <w:r>
              <w:rPr>
                <w:rFonts w:hint="eastAsia" w:ascii="Arial Narrow" w:hAnsi="Arial Narrow" w:cs="宋体"/>
                <w:color w:val="000000"/>
                <w:sz w:val="18"/>
                <w:szCs w:val="18"/>
              </w:rPr>
              <w:t>未分院团统计</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750" w:type="dxa"/>
            <w:vAlign w:val="center"/>
          </w:tcPr>
          <w:p>
            <w:pPr>
              <w:rPr>
                <w:rFonts w:ascii="Arial Narrow" w:hAnsi="Arial Narrow" w:cs="Arial Narrow"/>
                <w:color w:val="000000"/>
                <w:kern w:val="0"/>
                <w:sz w:val="18"/>
                <w:szCs w:val="18"/>
              </w:rPr>
            </w:pPr>
            <w:r>
              <w:rPr>
                <w:rFonts w:hint="eastAsia" w:ascii="Arial Narrow" w:hAnsi="宋体" w:cs="宋体"/>
                <w:color w:val="000000"/>
                <w:sz w:val="18"/>
                <w:szCs w:val="18"/>
              </w:rPr>
              <w:t>重庆市曲艺团有限责任公司</w:t>
            </w:r>
          </w:p>
        </w:tc>
        <w:tc>
          <w:tcPr>
            <w:tcW w:w="1200" w:type="dxa"/>
            <w:vAlign w:val="center"/>
          </w:tcPr>
          <w:p>
            <w:pPr>
              <w:widowControl/>
              <w:jc w:val="center"/>
              <w:textAlignment w:val="center"/>
              <w:rPr>
                <w:rFonts w:ascii="Arial Narrow" w:hAnsi="Arial Narrow" w:cs="Arial Narrow"/>
                <w:kern w:val="0"/>
                <w:sz w:val="20"/>
                <w:szCs w:val="20"/>
              </w:rPr>
            </w:pPr>
            <w:r>
              <w:rPr>
                <w:rFonts w:ascii="Arial Narrow" w:hAnsi="Arial Narrow" w:cs="Arial Narrow"/>
                <w:color w:val="000000"/>
                <w:kern w:val="0"/>
                <w:sz w:val="20"/>
                <w:szCs w:val="20"/>
              </w:rPr>
              <w:t>3.6</w:t>
            </w:r>
          </w:p>
        </w:tc>
        <w:tc>
          <w:tcPr>
            <w:tcW w:w="1160" w:type="dxa"/>
            <w:vAlign w:val="center"/>
          </w:tcPr>
          <w:p>
            <w:pPr>
              <w:widowControl/>
              <w:jc w:val="center"/>
              <w:textAlignment w:val="center"/>
              <w:rPr>
                <w:rFonts w:ascii="Arial Narrow" w:hAnsi="Arial Narrow" w:cs="Arial Narrow"/>
                <w:sz w:val="20"/>
                <w:szCs w:val="20"/>
              </w:rPr>
            </w:pPr>
            <w:r>
              <w:rPr>
                <w:rFonts w:ascii="Arial Narrow" w:hAnsi="Arial Narrow" w:cs="Arial Narrow"/>
                <w:sz w:val="20"/>
                <w:szCs w:val="20"/>
              </w:rPr>
              <w:t>4.0</w:t>
            </w:r>
          </w:p>
        </w:tc>
        <w:tc>
          <w:tcPr>
            <w:tcW w:w="1130" w:type="dxa"/>
            <w:vAlign w:val="center"/>
          </w:tcPr>
          <w:p>
            <w:pPr>
              <w:widowControl/>
              <w:jc w:val="center"/>
              <w:textAlignment w:val="center"/>
              <w:rPr>
                <w:rFonts w:ascii="Arial Narrow" w:hAnsi="Arial Narrow" w:cs="Arial Narrow"/>
                <w:sz w:val="20"/>
                <w:szCs w:val="20"/>
              </w:rPr>
            </w:pPr>
            <w:r>
              <w:rPr>
                <w:rFonts w:ascii="Arial Narrow" w:hAnsi="Arial Narrow" w:cs="Arial Narrow"/>
                <w:sz w:val="20"/>
                <w:szCs w:val="20"/>
              </w:rPr>
              <w:t xml:space="preserve">2.8 </w:t>
            </w:r>
          </w:p>
        </w:tc>
        <w:tc>
          <w:tcPr>
            <w:tcW w:w="1230" w:type="dxa"/>
            <w:vAlign w:val="center"/>
          </w:tcPr>
          <w:p>
            <w:pPr>
              <w:widowControl/>
              <w:jc w:val="center"/>
              <w:textAlignment w:val="center"/>
              <w:rPr>
                <w:rFonts w:ascii="Arial Narrow" w:hAnsi="Arial Narrow" w:cs="Arial Narrow"/>
                <w:sz w:val="20"/>
                <w:szCs w:val="20"/>
              </w:rPr>
            </w:pPr>
            <w:r>
              <w:rPr>
                <w:rFonts w:ascii="Arial Narrow" w:hAnsi="Arial Narrow" w:cs="Arial Narrow"/>
                <w:sz w:val="20"/>
                <w:szCs w:val="20"/>
              </w:rPr>
              <w:t>3</w:t>
            </w:r>
          </w:p>
        </w:tc>
        <w:tc>
          <w:tcPr>
            <w:tcW w:w="1310" w:type="dxa"/>
            <w:vAlign w:val="center"/>
          </w:tcPr>
          <w:p>
            <w:pPr>
              <w:widowControl/>
              <w:jc w:val="center"/>
              <w:textAlignment w:val="center"/>
              <w:rPr>
                <w:rFonts w:ascii="Arial Narrow" w:hAnsi="Arial Narrow" w:cs="Arial Narrow"/>
                <w:sz w:val="20"/>
                <w:szCs w:val="20"/>
              </w:rPr>
            </w:pPr>
            <w:r>
              <w:rPr>
                <w:rFonts w:hint="eastAsia" w:ascii="Arial Narrow" w:hAnsi="Arial Narrow" w:cs="宋体"/>
                <w:color w:val="000000"/>
                <w:sz w:val="18"/>
                <w:szCs w:val="18"/>
              </w:rPr>
              <w:t>未分院团统计</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750" w:type="dxa"/>
            <w:vAlign w:val="center"/>
          </w:tcPr>
          <w:p>
            <w:pPr>
              <w:rPr>
                <w:rFonts w:ascii="Arial Narrow" w:hAnsi="Arial Narrow" w:cs="Arial Narrow"/>
                <w:color w:val="000000"/>
                <w:kern w:val="0"/>
                <w:sz w:val="18"/>
                <w:szCs w:val="18"/>
              </w:rPr>
            </w:pPr>
            <w:r>
              <w:rPr>
                <w:rFonts w:hint="eastAsia" w:ascii="Arial Narrow" w:hAnsi="宋体" w:cs="宋体"/>
                <w:color w:val="000000"/>
                <w:sz w:val="18"/>
                <w:szCs w:val="18"/>
              </w:rPr>
              <w:t>重庆市演艺集团民乐团分公司</w:t>
            </w:r>
          </w:p>
        </w:tc>
        <w:tc>
          <w:tcPr>
            <w:tcW w:w="1200" w:type="dxa"/>
            <w:vAlign w:val="center"/>
          </w:tcPr>
          <w:p>
            <w:pPr>
              <w:widowControl/>
              <w:jc w:val="center"/>
              <w:textAlignment w:val="center"/>
              <w:rPr>
                <w:rFonts w:ascii="Arial Narrow" w:hAnsi="Arial Narrow" w:cs="Arial Narrow"/>
                <w:color w:val="000000"/>
                <w:kern w:val="0"/>
                <w:sz w:val="20"/>
                <w:szCs w:val="20"/>
              </w:rPr>
            </w:pPr>
            <w:r>
              <w:rPr>
                <w:rFonts w:ascii="Arial Narrow" w:hAnsi="Arial Narrow" w:cs="Arial Narrow"/>
                <w:color w:val="000000"/>
                <w:kern w:val="0"/>
                <w:sz w:val="20"/>
                <w:szCs w:val="20"/>
              </w:rPr>
              <w:t>2.2</w:t>
            </w:r>
          </w:p>
        </w:tc>
        <w:tc>
          <w:tcPr>
            <w:tcW w:w="1160" w:type="dxa"/>
            <w:vAlign w:val="center"/>
          </w:tcPr>
          <w:p>
            <w:pPr>
              <w:widowControl/>
              <w:jc w:val="center"/>
              <w:textAlignment w:val="center"/>
              <w:rPr>
                <w:rFonts w:ascii="Arial Narrow" w:hAnsi="Arial Narrow" w:cs="Arial Narrow"/>
                <w:color w:val="000000"/>
                <w:kern w:val="0"/>
                <w:sz w:val="20"/>
                <w:szCs w:val="20"/>
              </w:rPr>
            </w:pPr>
            <w:r>
              <w:rPr>
                <w:rFonts w:ascii="Arial Narrow" w:hAnsi="Arial Narrow" w:cs="Arial Narrow"/>
                <w:sz w:val="20"/>
                <w:szCs w:val="20"/>
              </w:rPr>
              <w:t>4.0</w:t>
            </w:r>
          </w:p>
        </w:tc>
        <w:tc>
          <w:tcPr>
            <w:tcW w:w="1130" w:type="dxa"/>
            <w:vAlign w:val="center"/>
          </w:tcPr>
          <w:p>
            <w:pPr>
              <w:widowControl/>
              <w:jc w:val="center"/>
              <w:textAlignment w:val="center"/>
              <w:rPr>
                <w:rFonts w:ascii="Arial Narrow" w:hAnsi="Arial Narrow" w:cs="Arial Narrow"/>
                <w:sz w:val="20"/>
                <w:szCs w:val="20"/>
              </w:rPr>
            </w:pPr>
            <w:r>
              <w:rPr>
                <w:rFonts w:ascii="Arial Narrow" w:hAnsi="Arial Narrow" w:cs="Arial Narrow"/>
                <w:sz w:val="20"/>
                <w:szCs w:val="20"/>
              </w:rPr>
              <w:t xml:space="preserve">3.0 </w:t>
            </w:r>
          </w:p>
        </w:tc>
        <w:tc>
          <w:tcPr>
            <w:tcW w:w="1230" w:type="dxa"/>
            <w:vAlign w:val="center"/>
          </w:tcPr>
          <w:p>
            <w:pPr>
              <w:widowControl/>
              <w:jc w:val="center"/>
              <w:textAlignment w:val="center"/>
              <w:rPr>
                <w:rFonts w:ascii="Arial Narrow" w:hAnsi="Arial Narrow" w:cs="Arial Narrow"/>
                <w:sz w:val="20"/>
                <w:szCs w:val="20"/>
              </w:rPr>
            </w:pPr>
            <w:r>
              <w:rPr>
                <w:rFonts w:ascii="Arial Narrow" w:hAnsi="Arial Narrow" w:cs="Arial Narrow"/>
                <w:sz w:val="20"/>
                <w:szCs w:val="20"/>
              </w:rPr>
              <w:t>3</w:t>
            </w:r>
          </w:p>
        </w:tc>
        <w:tc>
          <w:tcPr>
            <w:tcW w:w="1310" w:type="dxa"/>
            <w:vAlign w:val="center"/>
          </w:tcPr>
          <w:p>
            <w:pPr>
              <w:widowControl/>
              <w:jc w:val="center"/>
              <w:textAlignment w:val="center"/>
              <w:rPr>
                <w:rFonts w:ascii="Arial Narrow" w:hAnsi="Arial Narrow" w:cs="Arial Narrow"/>
                <w:sz w:val="20"/>
                <w:szCs w:val="20"/>
              </w:rPr>
            </w:pPr>
            <w:r>
              <w:rPr>
                <w:rFonts w:hint="eastAsia" w:ascii="Arial Narrow" w:hAnsi="Arial Narrow" w:cs="宋体"/>
                <w:color w:val="000000"/>
                <w:sz w:val="18"/>
                <w:szCs w:val="18"/>
              </w:rPr>
              <w:t>未分院团统计</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750" w:type="dxa"/>
            <w:vAlign w:val="center"/>
          </w:tcPr>
          <w:p>
            <w:pPr>
              <w:rPr>
                <w:rFonts w:ascii="Arial Narrow" w:hAnsi="Arial Narrow" w:cs="Arial Narrow"/>
                <w:color w:val="000000"/>
                <w:kern w:val="0"/>
                <w:sz w:val="18"/>
                <w:szCs w:val="18"/>
              </w:rPr>
            </w:pPr>
            <w:r>
              <w:rPr>
                <w:rFonts w:hint="eastAsia" w:ascii="Arial Narrow" w:hAnsi="宋体" w:cs="宋体"/>
                <w:color w:val="000000"/>
                <w:sz w:val="18"/>
                <w:szCs w:val="18"/>
              </w:rPr>
              <w:t>重庆市演艺集团芭蕾舞团分公司</w:t>
            </w:r>
          </w:p>
        </w:tc>
        <w:tc>
          <w:tcPr>
            <w:tcW w:w="1200" w:type="dxa"/>
            <w:vAlign w:val="center"/>
          </w:tcPr>
          <w:p>
            <w:pPr>
              <w:widowControl/>
              <w:jc w:val="center"/>
              <w:textAlignment w:val="center"/>
              <w:rPr>
                <w:rFonts w:ascii="Arial Narrow" w:hAnsi="Arial Narrow" w:cs="Arial Narrow"/>
                <w:kern w:val="0"/>
                <w:sz w:val="20"/>
                <w:szCs w:val="20"/>
              </w:rPr>
            </w:pPr>
            <w:r>
              <w:rPr>
                <w:rFonts w:ascii="Arial Narrow" w:hAnsi="Arial Narrow" w:cs="Arial Narrow"/>
                <w:color w:val="000000"/>
                <w:kern w:val="0"/>
                <w:sz w:val="20"/>
                <w:szCs w:val="20"/>
              </w:rPr>
              <w:t>0.9</w:t>
            </w:r>
          </w:p>
        </w:tc>
        <w:tc>
          <w:tcPr>
            <w:tcW w:w="1160" w:type="dxa"/>
            <w:vAlign w:val="center"/>
          </w:tcPr>
          <w:p>
            <w:pPr>
              <w:widowControl/>
              <w:jc w:val="center"/>
              <w:textAlignment w:val="center"/>
              <w:rPr>
                <w:rFonts w:ascii="Arial Narrow" w:hAnsi="Arial Narrow" w:cs="Arial Narrow"/>
                <w:sz w:val="20"/>
                <w:szCs w:val="20"/>
              </w:rPr>
            </w:pPr>
            <w:r>
              <w:rPr>
                <w:rFonts w:ascii="Arial Narrow" w:hAnsi="Arial Narrow" w:cs="Arial Narrow"/>
                <w:sz w:val="20"/>
                <w:szCs w:val="20"/>
              </w:rPr>
              <w:t>4.0</w:t>
            </w:r>
          </w:p>
        </w:tc>
        <w:tc>
          <w:tcPr>
            <w:tcW w:w="1130" w:type="dxa"/>
            <w:vAlign w:val="center"/>
          </w:tcPr>
          <w:p>
            <w:pPr>
              <w:widowControl/>
              <w:jc w:val="center"/>
              <w:textAlignment w:val="center"/>
              <w:rPr>
                <w:rFonts w:ascii="Arial Narrow" w:hAnsi="Arial Narrow" w:cs="Arial Narrow"/>
                <w:sz w:val="20"/>
                <w:szCs w:val="20"/>
              </w:rPr>
            </w:pPr>
            <w:r>
              <w:rPr>
                <w:rFonts w:ascii="Arial Narrow" w:hAnsi="Arial Narrow" w:cs="Arial Narrow"/>
                <w:sz w:val="20"/>
                <w:szCs w:val="20"/>
              </w:rPr>
              <w:t xml:space="preserve">4.0 </w:t>
            </w:r>
          </w:p>
        </w:tc>
        <w:tc>
          <w:tcPr>
            <w:tcW w:w="1230" w:type="dxa"/>
            <w:vAlign w:val="center"/>
          </w:tcPr>
          <w:p>
            <w:pPr>
              <w:widowControl/>
              <w:jc w:val="center"/>
              <w:textAlignment w:val="center"/>
              <w:rPr>
                <w:rFonts w:ascii="Arial Narrow" w:hAnsi="Arial Narrow" w:cs="Arial Narrow"/>
                <w:sz w:val="20"/>
                <w:szCs w:val="20"/>
              </w:rPr>
            </w:pPr>
            <w:r>
              <w:rPr>
                <w:rFonts w:ascii="Arial Narrow" w:hAnsi="Arial Narrow" w:cs="Arial Narrow"/>
                <w:sz w:val="20"/>
                <w:szCs w:val="20"/>
              </w:rPr>
              <w:t>3</w:t>
            </w:r>
          </w:p>
        </w:tc>
        <w:tc>
          <w:tcPr>
            <w:tcW w:w="1310" w:type="dxa"/>
            <w:vAlign w:val="center"/>
          </w:tcPr>
          <w:p>
            <w:pPr>
              <w:widowControl/>
              <w:jc w:val="center"/>
              <w:textAlignment w:val="center"/>
              <w:rPr>
                <w:rFonts w:ascii="Arial Narrow" w:hAnsi="Arial Narrow" w:cs="Arial Narrow"/>
                <w:sz w:val="20"/>
                <w:szCs w:val="20"/>
              </w:rPr>
            </w:pPr>
            <w:r>
              <w:rPr>
                <w:rFonts w:hint="eastAsia" w:ascii="Arial Narrow" w:hAnsi="Arial Narrow" w:cs="宋体"/>
                <w:color w:val="000000"/>
                <w:sz w:val="18"/>
                <w:szCs w:val="18"/>
              </w:rPr>
              <w:t>未分院团统计</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750" w:type="dxa"/>
            <w:tcBorders>
              <w:bottom w:val="single" w:color="000000" w:sz="12" w:space="0"/>
            </w:tcBorders>
            <w:vAlign w:val="center"/>
          </w:tcPr>
          <w:p>
            <w:pPr>
              <w:jc w:val="center"/>
              <w:rPr>
                <w:rFonts w:ascii="Arial Narrow" w:hAnsi="Arial Narrow" w:cs="Arial Narrow"/>
                <w:b/>
                <w:bCs/>
                <w:kern w:val="0"/>
                <w:sz w:val="20"/>
                <w:szCs w:val="20"/>
              </w:rPr>
            </w:pPr>
            <w:r>
              <w:rPr>
                <w:rFonts w:hint="eastAsia" w:ascii="Arial Narrow" w:hAnsi="Arial Narrow" w:cs="宋体"/>
                <w:b/>
                <w:bCs/>
                <w:kern w:val="0"/>
                <w:sz w:val="20"/>
                <w:szCs w:val="20"/>
              </w:rPr>
              <w:t>总分</w:t>
            </w:r>
          </w:p>
        </w:tc>
        <w:tc>
          <w:tcPr>
            <w:tcW w:w="1200" w:type="dxa"/>
            <w:tcBorders>
              <w:bottom w:val="single" w:color="000000" w:sz="12" w:space="0"/>
            </w:tcBorders>
            <w:vAlign w:val="center"/>
          </w:tcPr>
          <w:p>
            <w:pPr>
              <w:widowControl/>
              <w:jc w:val="center"/>
              <w:textAlignment w:val="center"/>
              <w:rPr>
                <w:rFonts w:ascii="Arial Narrow" w:hAnsi="Arial Narrow" w:cs="Arial Narrow"/>
                <w:b/>
                <w:bCs/>
                <w:kern w:val="0"/>
                <w:sz w:val="20"/>
                <w:szCs w:val="20"/>
              </w:rPr>
            </w:pPr>
            <w:r>
              <w:rPr>
                <w:rFonts w:ascii="Arial Narrow" w:hAnsi="Arial Narrow" w:cs="Arial Narrow"/>
                <w:b/>
                <w:bCs/>
                <w:color w:val="000000"/>
                <w:kern w:val="0"/>
                <w:sz w:val="20"/>
                <w:szCs w:val="20"/>
              </w:rPr>
              <w:t>3.0</w:t>
            </w:r>
          </w:p>
        </w:tc>
        <w:tc>
          <w:tcPr>
            <w:tcW w:w="1160" w:type="dxa"/>
            <w:tcBorders>
              <w:bottom w:val="single" w:color="000000" w:sz="12" w:space="0"/>
            </w:tcBorders>
            <w:vAlign w:val="center"/>
          </w:tcPr>
          <w:p>
            <w:pPr>
              <w:widowControl/>
              <w:jc w:val="center"/>
              <w:textAlignment w:val="center"/>
              <w:rPr>
                <w:rFonts w:ascii="Arial Narrow" w:hAnsi="Arial Narrow" w:cs="Arial Narrow"/>
                <w:b/>
                <w:bCs/>
                <w:sz w:val="20"/>
                <w:szCs w:val="20"/>
              </w:rPr>
            </w:pPr>
            <w:r>
              <w:rPr>
                <w:rFonts w:ascii="Arial Narrow" w:hAnsi="Arial Narrow" w:cs="Arial Narrow"/>
                <w:b/>
                <w:bCs/>
                <w:color w:val="000000"/>
                <w:kern w:val="0"/>
                <w:sz w:val="20"/>
                <w:szCs w:val="20"/>
              </w:rPr>
              <w:t>4.0</w:t>
            </w:r>
          </w:p>
        </w:tc>
        <w:tc>
          <w:tcPr>
            <w:tcW w:w="1130" w:type="dxa"/>
            <w:tcBorders>
              <w:bottom w:val="single" w:color="000000" w:sz="12" w:space="0"/>
            </w:tcBorders>
            <w:vAlign w:val="center"/>
          </w:tcPr>
          <w:p>
            <w:pPr>
              <w:widowControl/>
              <w:jc w:val="center"/>
              <w:textAlignment w:val="center"/>
              <w:rPr>
                <w:rFonts w:ascii="Arial Narrow" w:hAnsi="Arial Narrow" w:cs="Arial Narrow"/>
                <w:b/>
                <w:bCs/>
                <w:sz w:val="20"/>
                <w:szCs w:val="20"/>
              </w:rPr>
            </w:pPr>
            <w:r>
              <w:rPr>
                <w:rFonts w:ascii="Arial Narrow" w:hAnsi="Arial Narrow" w:cs="Arial Narrow"/>
                <w:b/>
                <w:bCs/>
                <w:color w:val="000000"/>
                <w:kern w:val="0"/>
                <w:sz w:val="20"/>
                <w:szCs w:val="20"/>
              </w:rPr>
              <w:t>3.0</w:t>
            </w:r>
          </w:p>
        </w:tc>
        <w:tc>
          <w:tcPr>
            <w:tcW w:w="1230" w:type="dxa"/>
            <w:tcBorders>
              <w:bottom w:val="single" w:color="000000" w:sz="12" w:space="0"/>
            </w:tcBorders>
            <w:vAlign w:val="center"/>
          </w:tcPr>
          <w:p>
            <w:pPr>
              <w:widowControl/>
              <w:jc w:val="center"/>
              <w:textAlignment w:val="center"/>
              <w:rPr>
                <w:rFonts w:ascii="Arial Narrow" w:hAnsi="Arial Narrow" w:cs="Arial Narrow"/>
                <w:b/>
                <w:bCs/>
                <w:color w:val="000000"/>
                <w:kern w:val="0"/>
                <w:sz w:val="20"/>
                <w:szCs w:val="20"/>
              </w:rPr>
            </w:pPr>
            <w:r>
              <w:rPr>
                <w:rFonts w:ascii="Arial Narrow" w:hAnsi="Arial Narrow" w:cs="Arial Narrow"/>
                <w:b/>
                <w:bCs/>
                <w:color w:val="000000"/>
                <w:kern w:val="0"/>
                <w:sz w:val="20"/>
                <w:szCs w:val="20"/>
              </w:rPr>
              <w:t>3</w:t>
            </w:r>
          </w:p>
        </w:tc>
        <w:tc>
          <w:tcPr>
            <w:tcW w:w="1310" w:type="dxa"/>
            <w:tcBorders>
              <w:bottom w:val="single" w:color="000000" w:sz="12" w:space="0"/>
            </w:tcBorders>
            <w:vAlign w:val="center"/>
          </w:tcPr>
          <w:p>
            <w:pPr>
              <w:widowControl/>
              <w:jc w:val="center"/>
              <w:textAlignment w:val="center"/>
              <w:rPr>
                <w:rFonts w:ascii="Arial Narrow" w:hAnsi="Arial Narrow" w:cs="Arial Narrow"/>
                <w:b/>
                <w:bCs/>
                <w:color w:val="000000"/>
                <w:kern w:val="0"/>
                <w:sz w:val="20"/>
                <w:szCs w:val="20"/>
              </w:rPr>
            </w:pPr>
            <w:r>
              <w:rPr>
                <w:rFonts w:ascii="Arial Narrow" w:hAnsi="Arial Narrow" w:cs="Arial Narrow"/>
                <w:b/>
                <w:bCs/>
                <w:color w:val="000000"/>
                <w:kern w:val="0"/>
                <w:sz w:val="20"/>
                <w:szCs w:val="20"/>
              </w:rPr>
              <w:t>3</w:t>
            </w:r>
          </w:p>
        </w:tc>
      </w:tr>
    </w:tbl>
    <w:p>
      <w:pPr>
        <w:spacing w:line="600" w:lineRule="exact"/>
        <w:ind w:firstLine="640" w:firstLineChars="200"/>
        <w:jc w:val="left"/>
        <w:rPr>
          <w:rFonts w:ascii="方正仿宋_GBK" w:hAnsi="宋体" w:eastAsia="方正仿宋_GBK" w:cs="方正仿宋_GBK"/>
          <w:sz w:val="32"/>
          <w:szCs w:val="32"/>
        </w:rPr>
      </w:pPr>
      <w:r>
        <w:rPr>
          <w:rFonts w:ascii="方正仿宋_GBK" w:hAnsi="宋体" w:eastAsia="方正仿宋_GBK" w:cs="方正仿宋_GBK"/>
          <w:sz w:val="32"/>
          <w:szCs w:val="32"/>
        </w:rPr>
        <w:t>1</w:t>
      </w:r>
      <w:r>
        <w:rPr>
          <w:rFonts w:hint="eastAsia" w:ascii="方正仿宋_GBK" w:hAnsi="宋体" w:eastAsia="方正仿宋_GBK" w:cs="方正仿宋_GBK"/>
          <w:sz w:val="32"/>
          <w:szCs w:val="32"/>
        </w:rPr>
        <w:t>、演出场次。根据各单位</w:t>
      </w:r>
      <w:r>
        <w:rPr>
          <w:rFonts w:ascii="方正仿宋_GBK" w:hAnsi="宋体" w:eastAsia="方正仿宋_GBK" w:cs="方正仿宋_GBK"/>
          <w:sz w:val="32"/>
          <w:szCs w:val="32"/>
        </w:rPr>
        <w:t>2016</w:t>
      </w:r>
      <w:r>
        <w:rPr>
          <w:rFonts w:hint="eastAsia" w:ascii="方正仿宋_GBK" w:hAnsi="宋体" w:eastAsia="方正仿宋_GBK" w:cs="方正仿宋_GBK"/>
          <w:sz w:val="32"/>
          <w:szCs w:val="32"/>
        </w:rPr>
        <w:t>年平均演出场次</w:t>
      </w:r>
      <w:r>
        <w:rPr>
          <w:rFonts w:ascii="方正仿宋_GBK" w:hAnsi="宋体" w:eastAsia="方正仿宋_GBK" w:cs="方正仿宋_GBK"/>
          <w:sz w:val="32"/>
          <w:szCs w:val="32"/>
        </w:rPr>
        <w:t>147</w:t>
      </w:r>
      <w:r>
        <w:rPr>
          <w:rFonts w:hint="eastAsia" w:ascii="方正仿宋_GBK" w:hAnsi="宋体" w:eastAsia="方正仿宋_GBK" w:cs="方正仿宋_GBK"/>
          <w:sz w:val="32"/>
          <w:szCs w:val="32"/>
        </w:rPr>
        <w:t>场为合格，合格分值为</w:t>
      </w:r>
      <w:r>
        <w:rPr>
          <w:rFonts w:ascii="方正仿宋_GBK" w:hAnsi="宋体" w:eastAsia="方正仿宋_GBK" w:cs="方正仿宋_GBK"/>
          <w:sz w:val="32"/>
          <w:szCs w:val="32"/>
        </w:rPr>
        <w:t>3</w:t>
      </w:r>
      <w:r>
        <w:rPr>
          <w:rFonts w:hint="eastAsia" w:ascii="方正仿宋_GBK" w:hAnsi="宋体" w:eastAsia="方正仿宋_GBK" w:cs="方正仿宋_GBK"/>
          <w:sz w:val="32"/>
          <w:szCs w:val="32"/>
        </w:rPr>
        <w:t>分，大于或小于</w:t>
      </w:r>
      <w:r>
        <w:rPr>
          <w:rFonts w:ascii="方正仿宋_GBK" w:hAnsi="宋体" w:eastAsia="方正仿宋_GBK" w:cs="方正仿宋_GBK"/>
          <w:sz w:val="32"/>
          <w:szCs w:val="32"/>
        </w:rPr>
        <w:t>147</w:t>
      </w:r>
      <w:r>
        <w:rPr>
          <w:rFonts w:hint="eastAsia" w:ascii="方正仿宋_GBK" w:hAnsi="宋体" w:eastAsia="方正仿宋_GBK" w:cs="方正仿宋_GBK"/>
          <w:sz w:val="32"/>
          <w:szCs w:val="32"/>
        </w:rPr>
        <w:t>场按比率计算分值。</w:t>
      </w:r>
      <w:r>
        <w:rPr>
          <w:rFonts w:ascii="方正仿宋_GBK" w:hAnsi="宋体" w:eastAsia="方正仿宋_GBK" w:cs="方正仿宋_GBK"/>
          <w:sz w:val="32"/>
          <w:szCs w:val="32"/>
        </w:rPr>
        <w:t xml:space="preserve"> </w:t>
      </w:r>
    </w:p>
    <w:p>
      <w:pPr>
        <w:spacing w:line="600" w:lineRule="exact"/>
        <w:ind w:firstLine="640" w:firstLineChars="200"/>
        <w:jc w:val="left"/>
        <w:rPr>
          <w:rFonts w:ascii="方正仿宋_GBK" w:hAnsi="宋体" w:eastAsia="方正仿宋_GBK"/>
          <w:sz w:val="32"/>
          <w:szCs w:val="32"/>
        </w:rPr>
      </w:pPr>
      <w:r>
        <w:rPr>
          <w:rFonts w:hint="eastAsia" w:ascii="方正仿宋_GBK" w:hAnsi="宋体" w:eastAsia="方正仿宋_GBK" w:cs="方正仿宋_GBK"/>
          <w:sz w:val="32"/>
          <w:szCs w:val="32"/>
        </w:rPr>
        <w:t>本项目共计</w:t>
      </w:r>
      <w:r>
        <w:rPr>
          <w:rFonts w:ascii="方正仿宋_GBK" w:hAnsi="宋体" w:eastAsia="方正仿宋_GBK" w:cs="方正仿宋_GBK"/>
          <w:sz w:val="32"/>
          <w:szCs w:val="32"/>
        </w:rPr>
        <w:t>4.0</w:t>
      </w:r>
      <w:r>
        <w:rPr>
          <w:rFonts w:hint="eastAsia" w:ascii="方正仿宋_GBK" w:hAnsi="宋体" w:eastAsia="方正仿宋_GBK" w:cs="方正仿宋_GBK"/>
          <w:sz w:val="32"/>
          <w:szCs w:val="32"/>
        </w:rPr>
        <w:t>分，实际得分为</w:t>
      </w:r>
      <w:r>
        <w:rPr>
          <w:rFonts w:ascii="方正仿宋_GBK" w:hAnsi="宋体" w:eastAsia="方正仿宋_GBK" w:cs="方正仿宋_GBK"/>
          <w:sz w:val="32"/>
          <w:szCs w:val="32"/>
        </w:rPr>
        <w:t>3.0</w:t>
      </w:r>
      <w:r>
        <w:rPr>
          <w:rFonts w:hint="eastAsia" w:ascii="方正仿宋_GBK" w:hAnsi="宋体" w:eastAsia="方正仿宋_GBK" w:cs="方正仿宋_GBK"/>
          <w:sz w:val="32"/>
          <w:szCs w:val="32"/>
        </w:rPr>
        <w:t>分。从演出场次看，杂技团得分最高，芭蕾舞团得分相对较低。主要原因是杂技是一个老少皆宜的艺术项目，群众基础较好，且对场地的要求不高。而芭蕾舞是一项高雅艺术，对群众的文化艺术修养要求较高，特别是对演出场地有一定的要求，导致得分较低。</w:t>
      </w:r>
    </w:p>
    <w:p>
      <w:pPr>
        <w:spacing w:line="600" w:lineRule="exact"/>
        <w:ind w:firstLine="640" w:firstLineChars="200"/>
        <w:jc w:val="left"/>
        <w:rPr>
          <w:rFonts w:ascii="方正仿宋_GBK" w:hAnsi="宋体" w:eastAsia="方正仿宋_GBK"/>
          <w:sz w:val="32"/>
          <w:szCs w:val="32"/>
        </w:rPr>
      </w:pPr>
      <w:r>
        <w:rPr>
          <w:rFonts w:ascii="方正仿宋_GBK" w:hAnsi="宋体" w:eastAsia="方正仿宋_GBK" w:cs="方正仿宋_GBK"/>
          <w:sz w:val="32"/>
          <w:szCs w:val="32"/>
        </w:rPr>
        <w:t>2</w:t>
      </w:r>
      <w:r>
        <w:rPr>
          <w:rFonts w:hint="eastAsia" w:ascii="方正仿宋_GBK" w:hAnsi="宋体" w:eastAsia="方正仿宋_GBK" w:cs="方正仿宋_GBK"/>
          <w:sz w:val="32"/>
          <w:szCs w:val="32"/>
        </w:rPr>
        <w:t>、演出场次计划完成率。根据各单位的年度计划，</w:t>
      </w:r>
      <w:r>
        <w:rPr>
          <w:rFonts w:ascii="方正仿宋_GBK" w:hAnsi="宋体" w:eastAsia="方正仿宋_GBK" w:cs="方正仿宋_GBK"/>
          <w:sz w:val="32"/>
          <w:szCs w:val="32"/>
        </w:rPr>
        <w:t>2016</w:t>
      </w:r>
      <w:r>
        <w:rPr>
          <w:rFonts w:hint="eastAsia" w:ascii="方正仿宋_GBK" w:hAnsi="宋体" w:eastAsia="方正仿宋_GBK" w:cs="方正仿宋_GBK"/>
          <w:sz w:val="32"/>
          <w:szCs w:val="32"/>
        </w:rPr>
        <w:t>年度各单位演出项目均按计划完成，本项目共计</w:t>
      </w:r>
      <w:r>
        <w:rPr>
          <w:rFonts w:ascii="方正仿宋_GBK" w:hAnsi="宋体" w:eastAsia="方正仿宋_GBK" w:cs="方正仿宋_GBK"/>
          <w:sz w:val="32"/>
          <w:szCs w:val="32"/>
        </w:rPr>
        <w:t>4.0</w:t>
      </w:r>
      <w:r>
        <w:rPr>
          <w:rFonts w:hint="eastAsia" w:ascii="方正仿宋_GBK" w:hAnsi="宋体" w:eastAsia="方正仿宋_GBK" w:cs="方正仿宋_GBK"/>
          <w:sz w:val="32"/>
          <w:szCs w:val="32"/>
        </w:rPr>
        <w:t>分，实际得分为</w:t>
      </w:r>
      <w:r>
        <w:rPr>
          <w:rFonts w:ascii="方正仿宋_GBK" w:hAnsi="宋体" w:eastAsia="方正仿宋_GBK" w:cs="方正仿宋_GBK"/>
          <w:sz w:val="32"/>
          <w:szCs w:val="32"/>
        </w:rPr>
        <w:t>4.0</w:t>
      </w:r>
      <w:r>
        <w:rPr>
          <w:rFonts w:hint="eastAsia" w:ascii="方正仿宋_GBK" w:hAnsi="宋体" w:eastAsia="方正仿宋_GBK" w:cs="方正仿宋_GBK"/>
          <w:sz w:val="32"/>
          <w:szCs w:val="32"/>
        </w:rPr>
        <w:t>分。</w:t>
      </w:r>
    </w:p>
    <w:p>
      <w:pPr>
        <w:spacing w:line="600" w:lineRule="exact"/>
        <w:ind w:firstLine="640" w:firstLineChars="200"/>
        <w:jc w:val="left"/>
        <w:rPr>
          <w:rFonts w:ascii="方正仿宋_GBK" w:hAnsi="宋体" w:eastAsia="方正仿宋_GBK"/>
          <w:sz w:val="32"/>
          <w:szCs w:val="32"/>
        </w:rPr>
      </w:pPr>
      <w:r>
        <w:rPr>
          <w:rFonts w:ascii="方正仿宋_GBK" w:hAnsi="宋体" w:eastAsia="方正仿宋_GBK" w:cs="方正仿宋_GBK"/>
          <w:sz w:val="32"/>
          <w:szCs w:val="32"/>
        </w:rPr>
        <w:t>3</w:t>
      </w:r>
      <w:r>
        <w:rPr>
          <w:rFonts w:hint="eastAsia" w:ascii="方正仿宋_GBK" w:hAnsi="宋体" w:eastAsia="方正仿宋_GBK" w:cs="方正仿宋_GBK"/>
          <w:sz w:val="32"/>
          <w:szCs w:val="32"/>
        </w:rPr>
        <w:t>、观演人数增长率。根据市级各院团</w:t>
      </w:r>
      <w:r>
        <w:rPr>
          <w:rFonts w:ascii="方正仿宋_GBK" w:hAnsi="宋体" w:eastAsia="方正仿宋_GBK" w:cs="方正仿宋_GBK"/>
          <w:sz w:val="32"/>
          <w:szCs w:val="32"/>
        </w:rPr>
        <w:t>2014-2016</w:t>
      </w:r>
      <w:r>
        <w:rPr>
          <w:rFonts w:hint="eastAsia" w:ascii="方正仿宋_GBK" w:hAnsi="宋体" w:eastAsia="方正仿宋_GBK" w:cs="方正仿宋_GBK"/>
          <w:sz w:val="32"/>
          <w:szCs w:val="32"/>
        </w:rPr>
        <w:t>年观众人数数据统计，各院团</w:t>
      </w:r>
      <w:r>
        <w:rPr>
          <w:rFonts w:ascii="方正仿宋_GBK" w:hAnsi="宋体" w:eastAsia="方正仿宋_GBK" w:cs="方正仿宋_GBK"/>
          <w:sz w:val="32"/>
          <w:szCs w:val="32"/>
        </w:rPr>
        <w:t>2016</w:t>
      </w:r>
      <w:r>
        <w:rPr>
          <w:rFonts w:hint="eastAsia" w:ascii="方正仿宋_GBK" w:hAnsi="宋体" w:eastAsia="方正仿宋_GBK" w:cs="方正仿宋_GBK"/>
          <w:sz w:val="32"/>
          <w:szCs w:val="32"/>
        </w:rPr>
        <w:t>年观演人数增长情况如下表：</w:t>
      </w:r>
    </w:p>
    <w:tbl>
      <w:tblPr>
        <w:tblStyle w:val="9"/>
        <w:tblW w:w="0" w:type="auto"/>
        <w:tblInd w:w="-106" w:type="dxa"/>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Layout w:type="fixed"/>
        <w:tblCellMar>
          <w:top w:w="0" w:type="dxa"/>
          <w:left w:w="108" w:type="dxa"/>
          <w:bottom w:w="0" w:type="dxa"/>
          <w:right w:w="108" w:type="dxa"/>
        </w:tblCellMar>
      </w:tblPr>
      <w:tblGrid>
        <w:gridCol w:w="500"/>
        <w:gridCol w:w="3424"/>
        <w:gridCol w:w="1158"/>
        <w:gridCol w:w="1360"/>
        <w:gridCol w:w="1300"/>
        <w:gridCol w:w="1100"/>
      </w:tblGrid>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tcBorders>
              <w:top w:val="single" w:color="000000" w:sz="12" w:space="0"/>
            </w:tcBorders>
            <w:vAlign w:val="center"/>
          </w:tcPr>
          <w:p>
            <w:pPr>
              <w:jc w:val="center"/>
              <w:rPr>
                <w:rFonts w:ascii="Arial Narrow" w:hAnsi="Arial Narrow" w:cs="Arial Narrow"/>
                <w:b/>
                <w:bCs/>
                <w:color w:val="000000"/>
              </w:rPr>
            </w:pPr>
            <w:r>
              <w:rPr>
                <w:rFonts w:hint="eastAsia" w:ascii="Arial Narrow" w:hAnsi="宋体" w:cs="宋体"/>
                <w:b/>
                <w:bCs/>
                <w:color w:val="000000"/>
              </w:rPr>
              <w:t>序号</w:t>
            </w:r>
          </w:p>
        </w:tc>
        <w:tc>
          <w:tcPr>
            <w:tcW w:w="3424" w:type="dxa"/>
            <w:tcBorders>
              <w:top w:val="single" w:color="000000" w:sz="12" w:space="0"/>
            </w:tcBorders>
            <w:vAlign w:val="center"/>
          </w:tcPr>
          <w:p>
            <w:pPr>
              <w:jc w:val="center"/>
              <w:rPr>
                <w:rFonts w:ascii="Arial Narrow" w:hAnsi="Arial Narrow" w:cs="Arial Narrow"/>
                <w:b/>
                <w:bCs/>
                <w:color w:val="000000"/>
              </w:rPr>
            </w:pPr>
            <w:r>
              <w:rPr>
                <w:rFonts w:hint="eastAsia" w:ascii="Arial Narrow" w:hAnsi="宋体" w:cs="宋体"/>
                <w:b/>
                <w:bCs/>
                <w:color w:val="000000"/>
              </w:rPr>
              <w:t>单位名称</w:t>
            </w:r>
          </w:p>
        </w:tc>
        <w:tc>
          <w:tcPr>
            <w:tcW w:w="1158" w:type="dxa"/>
            <w:tcBorders>
              <w:top w:val="single" w:color="000000" w:sz="12" w:space="0"/>
            </w:tcBorders>
            <w:vAlign w:val="center"/>
          </w:tcPr>
          <w:p>
            <w:pPr>
              <w:ind w:left="-405" w:leftChars="-193" w:firstLine="476" w:firstLineChars="226"/>
              <w:jc w:val="center"/>
              <w:rPr>
                <w:rFonts w:ascii="Arial Narrow" w:hAnsi="Arial Narrow" w:cs="Arial Narrow"/>
                <w:b/>
                <w:bCs/>
                <w:color w:val="000000"/>
              </w:rPr>
            </w:pPr>
            <w:r>
              <w:rPr>
                <w:rFonts w:ascii="Arial Narrow" w:hAnsi="Arial Narrow" w:cs="Arial Narrow"/>
                <w:b/>
                <w:bCs/>
                <w:color w:val="000000"/>
              </w:rPr>
              <w:t>2015</w:t>
            </w:r>
            <w:r>
              <w:rPr>
                <w:rFonts w:hint="eastAsia" w:ascii="Arial Narrow" w:hAnsi="Arial Narrow" w:cs="宋体"/>
                <w:b/>
                <w:bCs/>
                <w:color w:val="000000"/>
              </w:rPr>
              <w:t>年观</w:t>
            </w:r>
            <w:r>
              <w:rPr>
                <w:rFonts w:ascii="Arial Narrow" w:hAnsi="Arial Narrow" w:cs="Arial Narrow"/>
                <w:b/>
                <w:bCs/>
                <w:color w:val="000000"/>
              </w:rPr>
              <w:t xml:space="preserve"> </w:t>
            </w:r>
            <w:r>
              <w:rPr>
                <w:rFonts w:hint="eastAsia" w:ascii="Arial Narrow" w:hAnsi="Arial Narrow" w:cs="宋体"/>
                <w:b/>
                <w:bCs/>
                <w:color w:val="000000"/>
              </w:rPr>
              <w:t>演人数</w:t>
            </w:r>
          </w:p>
        </w:tc>
        <w:tc>
          <w:tcPr>
            <w:tcW w:w="1360" w:type="dxa"/>
            <w:tcBorders>
              <w:top w:val="single" w:color="000000" w:sz="12" w:space="0"/>
            </w:tcBorders>
            <w:vAlign w:val="center"/>
          </w:tcPr>
          <w:p>
            <w:pPr>
              <w:ind w:left="-405" w:leftChars="-193" w:firstLine="476" w:firstLineChars="226"/>
              <w:jc w:val="center"/>
              <w:rPr>
                <w:rFonts w:ascii="Arial Narrow" w:hAnsi="Arial Narrow" w:cs="Arial Narrow"/>
                <w:b/>
                <w:bCs/>
                <w:color w:val="000000"/>
              </w:rPr>
            </w:pPr>
            <w:r>
              <w:rPr>
                <w:rFonts w:ascii="Arial Narrow" w:hAnsi="Arial Narrow" w:cs="Arial Narrow"/>
                <w:b/>
                <w:bCs/>
                <w:color w:val="000000"/>
              </w:rPr>
              <w:t>2016</w:t>
            </w:r>
            <w:r>
              <w:rPr>
                <w:rFonts w:hint="eastAsia" w:ascii="Arial Narrow" w:hAnsi="Arial Narrow" w:cs="宋体"/>
                <w:b/>
                <w:bCs/>
                <w:color w:val="000000"/>
              </w:rPr>
              <w:t>年观演人数</w:t>
            </w:r>
          </w:p>
        </w:tc>
        <w:tc>
          <w:tcPr>
            <w:tcW w:w="1300" w:type="dxa"/>
            <w:tcBorders>
              <w:top w:val="single" w:color="000000" w:sz="12" w:space="0"/>
            </w:tcBorders>
            <w:vAlign w:val="center"/>
          </w:tcPr>
          <w:p>
            <w:pPr>
              <w:ind w:left="-405" w:leftChars="-193" w:firstLine="476" w:firstLineChars="226"/>
              <w:jc w:val="center"/>
              <w:rPr>
                <w:rFonts w:ascii="Arial Narrow" w:hAnsi="Arial Narrow" w:cs="Arial Narrow"/>
                <w:b/>
                <w:bCs/>
                <w:color w:val="000000"/>
              </w:rPr>
            </w:pPr>
            <w:r>
              <w:rPr>
                <w:rFonts w:hint="eastAsia" w:ascii="Arial Narrow" w:hAnsi="Arial Narrow" w:cs="宋体"/>
                <w:b/>
                <w:bCs/>
                <w:color w:val="000000"/>
              </w:rPr>
              <w:t>增长率</w:t>
            </w:r>
          </w:p>
        </w:tc>
        <w:tc>
          <w:tcPr>
            <w:tcW w:w="1100" w:type="dxa"/>
            <w:tcBorders>
              <w:top w:val="single" w:color="000000" w:sz="12" w:space="0"/>
            </w:tcBorders>
            <w:vAlign w:val="center"/>
          </w:tcPr>
          <w:p>
            <w:pPr>
              <w:ind w:left="-405" w:leftChars="-193" w:firstLine="476" w:firstLineChars="226"/>
              <w:jc w:val="center"/>
              <w:rPr>
                <w:rFonts w:ascii="Arial Narrow" w:hAnsi="Arial Narrow" w:cs="Arial Narrow"/>
                <w:b/>
                <w:bCs/>
                <w:color w:val="000000"/>
              </w:rPr>
            </w:pPr>
            <w:r>
              <w:rPr>
                <w:rFonts w:hint="eastAsia" w:ascii="Arial Narrow" w:hAnsi="Arial Narrow" w:cs="宋体"/>
                <w:b/>
                <w:bCs/>
                <w:color w:val="000000"/>
              </w:rPr>
              <w:t>基本分值</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vAlign w:val="center"/>
          </w:tcPr>
          <w:p>
            <w:pPr>
              <w:jc w:val="center"/>
              <w:rPr>
                <w:rFonts w:ascii="Arial Narrow" w:hAnsi="Arial Narrow" w:cs="Arial Narrow"/>
                <w:color w:val="000000"/>
              </w:rPr>
            </w:pPr>
            <w:r>
              <w:rPr>
                <w:rFonts w:ascii="Arial Narrow" w:hAnsi="Arial Narrow" w:cs="Arial Narrow"/>
                <w:color w:val="000000"/>
              </w:rPr>
              <w:t>1</w:t>
            </w:r>
          </w:p>
        </w:tc>
        <w:tc>
          <w:tcPr>
            <w:tcW w:w="3424" w:type="dxa"/>
            <w:vAlign w:val="center"/>
          </w:tcPr>
          <w:p>
            <w:pPr>
              <w:rPr>
                <w:rFonts w:ascii="Arial Narrow" w:hAnsi="Arial Narrow" w:cs="Arial Narrow"/>
                <w:color w:val="000000"/>
              </w:rPr>
            </w:pPr>
            <w:r>
              <w:rPr>
                <w:rFonts w:hint="eastAsia" w:ascii="Arial Narrow" w:hAnsi="Arial Narrow" w:cs="宋体"/>
                <w:color w:val="000000"/>
              </w:rPr>
              <w:t>重庆市川剧院</w:t>
            </w:r>
          </w:p>
        </w:tc>
        <w:tc>
          <w:tcPr>
            <w:tcW w:w="1158"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110,809</w:t>
            </w:r>
          </w:p>
        </w:tc>
        <w:tc>
          <w:tcPr>
            <w:tcW w:w="1360"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81,481</w:t>
            </w:r>
          </w:p>
        </w:tc>
        <w:tc>
          <w:tcPr>
            <w:tcW w:w="1300"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kern w:val="0"/>
                <w:sz w:val="20"/>
                <w:szCs w:val="20"/>
              </w:rPr>
              <w:t>-26.47%</w:t>
            </w:r>
          </w:p>
        </w:tc>
        <w:tc>
          <w:tcPr>
            <w:tcW w:w="1100" w:type="dxa"/>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3</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vAlign w:val="center"/>
          </w:tcPr>
          <w:p>
            <w:pPr>
              <w:jc w:val="center"/>
              <w:rPr>
                <w:rFonts w:ascii="Arial Narrow" w:hAnsi="Arial Narrow" w:cs="Arial Narrow"/>
                <w:color w:val="000000"/>
              </w:rPr>
            </w:pPr>
            <w:r>
              <w:rPr>
                <w:rFonts w:ascii="Arial Narrow" w:hAnsi="Arial Narrow" w:cs="Arial Narrow"/>
                <w:color w:val="000000"/>
              </w:rPr>
              <w:t>2</w:t>
            </w:r>
          </w:p>
        </w:tc>
        <w:tc>
          <w:tcPr>
            <w:tcW w:w="3424" w:type="dxa"/>
            <w:vAlign w:val="center"/>
          </w:tcPr>
          <w:p>
            <w:pPr>
              <w:rPr>
                <w:rFonts w:ascii="Arial Narrow" w:hAnsi="Arial Narrow" w:cs="Arial Narrow"/>
                <w:color w:val="000000"/>
              </w:rPr>
            </w:pPr>
            <w:r>
              <w:rPr>
                <w:rFonts w:hint="eastAsia" w:ascii="Arial Narrow" w:hAnsi="Arial Narrow" w:cs="宋体"/>
                <w:color w:val="000000"/>
              </w:rPr>
              <w:t>重庆市歌剧院</w:t>
            </w:r>
            <w:r>
              <w:rPr>
                <w:rFonts w:ascii="Arial Narrow" w:hAnsi="Arial Narrow" w:cs="Arial Narrow"/>
                <w:color w:val="000000"/>
              </w:rPr>
              <w:t>/</w:t>
            </w:r>
            <w:r>
              <w:rPr>
                <w:rFonts w:hint="eastAsia" w:ascii="Arial Narrow" w:hAnsi="Arial Narrow" w:cs="宋体"/>
                <w:color w:val="000000"/>
              </w:rPr>
              <w:t>重庆交响乐团</w:t>
            </w:r>
          </w:p>
        </w:tc>
        <w:tc>
          <w:tcPr>
            <w:tcW w:w="1158"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98,790</w:t>
            </w:r>
          </w:p>
        </w:tc>
        <w:tc>
          <w:tcPr>
            <w:tcW w:w="1360"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107,535</w:t>
            </w:r>
          </w:p>
        </w:tc>
        <w:tc>
          <w:tcPr>
            <w:tcW w:w="1300"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kern w:val="0"/>
                <w:sz w:val="20"/>
                <w:szCs w:val="20"/>
              </w:rPr>
              <w:t>8.85%</w:t>
            </w:r>
          </w:p>
        </w:tc>
        <w:tc>
          <w:tcPr>
            <w:tcW w:w="1100" w:type="dxa"/>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3</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vAlign w:val="center"/>
          </w:tcPr>
          <w:p>
            <w:pPr>
              <w:jc w:val="center"/>
              <w:rPr>
                <w:rFonts w:ascii="Arial Narrow" w:hAnsi="Arial Narrow" w:cs="Arial Narrow"/>
                <w:color w:val="000000"/>
              </w:rPr>
            </w:pPr>
            <w:r>
              <w:rPr>
                <w:rFonts w:ascii="Arial Narrow" w:hAnsi="Arial Narrow" w:cs="Arial Narrow"/>
                <w:color w:val="000000"/>
              </w:rPr>
              <w:t>3</w:t>
            </w:r>
          </w:p>
        </w:tc>
        <w:tc>
          <w:tcPr>
            <w:tcW w:w="3424" w:type="dxa"/>
            <w:vAlign w:val="center"/>
          </w:tcPr>
          <w:p>
            <w:pPr>
              <w:rPr>
                <w:rFonts w:ascii="Arial Narrow" w:hAnsi="Arial Narrow" w:cs="Arial Narrow"/>
                <w:color w:val="000000"/>
              </w:rPr>
            </w:pPr>
            <w:r>
              <w:rPr>
                <w:rFonts w:hint="eastAsia" w:ascii="Arial Narrow" w:hAnsi="Arial Narrow" w:cs="宋体"/>
                <w:color w:val="000000"/>
              </w:rPr>
              <w:t>重庆市歌舞团有限责任公司</w:t>
            </w:r>
          </w:p>
        </w:tc>
        <w:tc>
          <w:tcPr>
            <w:tcW w:w="1158"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165,480</w:t>
            </w:r>
          </w:p>
        </w:tc>
        <w:tc>
          <w:tcPr>
            <w:tcW w:w="1360"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183,200</w:t>
            </w:r>
          </w:p>
        </w:tc>
        <w:tc>
          <w:tcPr>
            <w:tcW w:w="1300"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kern w:val="0"/>
                <w:sz w:val="20"/>
                <w:szCs w:val="20"/>
              </w:rPr>
              <w:t>10.71%</w:t>
            </w:r>
          </w:p>
        </w:tc>
        <w:tc>
          <w:tcPr>
            <w:tcW w:w="1100" w:type="dxa"/>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3</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vAlign w:val="center"/>
          </w:tcPr>
          <w:p>
            <w:pPr>
              <w:jc w:val="center"/>
              <w:rPr>
                <w:rFonts w:ascii="Arial Narrow" w:hAnsi="Arial Narrow" w:cs="Arial Narrow"/>
                <w:color w:val="000000"/>
              </w:rPr>
            </w:pPr>
            <w:r>
              <w:rPr>
                <w:rFonts w:ascii="Arial Narrow" w:hAnsi="Arial Narrow" w:cs="Arial Narrow"/>
                <w:color w:val="000000"/>
              </w:rPr>
              <w:t>4</w:t>
            </w:r>
          </w:p>
        </w:tc>
        <w:tc>
          <w:tcPr>
            <w:tcW w:w="3424" w:type="dxa"/>
            <w:vAlign w:val="center"/>
          </w:tcPr>
          <w:p>
            <w:pPr>
              <w:rPr>
                <w:rFonts w:ascii="Arial Narrow" w:hAnsi="Arial Narrow" w:cs="Arial Narrow"/>
                <w:color w:val="000000"/>
              </w:rPr>
            </w:pPr>
            <w:r>
              <w:rPr>
                <w:rFonts w:hint="eastAsia" w:ascii="Arial Narrow" w:hAnsi="Arial Narrow" w:cs="宋体"/>
                <w:color w:val="000000"/>
              </w:rPr>
              <w:t>重庆市京剧团有限责任公司</w:t>
            </w:r>
          </w:p>
        </w:tc>
        <w:tc>
          <w:tcPr>
            <w:tcW w:w="1158"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51,669</w:t>
            </w:r>
          </w:p>
        </w:tc>
        <w:tc>
          <w:tcPr>
            <w:tcW w:w="1360"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48,000</w:t>
            </w:r>
          </w:p>
        </w:tc>
        <w:tc>
          <w:tcPr>
            <w:tcW w:w="1300"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kern w:val="0"/>
                <w:sz w:val="20"/>
                <w:szCs w:val="20"/>
              </w:rPr>
              <w:t>-7.10%</w:t>
            </w:r>
          </w:p>
        </w:tc>
        <w:tc>
          <w:tcPr>
            <w:tcW w:w="1100" w:type="dxa"/>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3</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vAlign w:val="center"/>
          </w:tcPr>
          <w:p>
            <w:pPr>
              <w:jc w:val="center"/>
              <w:rPr>
                <w:rFonts w:ascii="Arial Narrow" w:hAnsi="Arial Narrow" w:cs="Arial Narrow"/>
                <w:color w:val="000000"/>
              </w:rPr>
            </w:pPr>
            <w:r>
              <w:rPr>
                <w:rFonts w:ascii="Arial Narrow" w:hAnsi="Arial Narrow" w:cs="Arial Narrow"/>
                <w:color w:val="000000"/>
              </w:rPr>
              <w:t>5</w:t>
            </w:r>
          </w:p>
        </w:tc>
        <w:tc>
          <w:tcPr>
            <w:tcW w:w="3424" w:type="dxa"/>
            <w:vAlign w:val="center"/>
          </w:tcPr>
          <w:p>
            <w:pPr>
              <w:rPr>
                <w:rFonts w:ascii="Arial Narrow" w:hAnsi="Arial Narrow" w:cs="Arial Narrow"/>
                <w:color w:val="000000"/>
              </w:rPr>
            </w:pPr>
            <w:r>
              <w:rPr>
                <w:rFonts w:hint="eastAsia" w:ascii="Arial Narrow" w:hAnsi="Arial Narrow" w:cs="宋体"/>
                <w:color w:val="000000"/>
              </w:rPr>
              <w:t>重庆市话剧院有限公司</w:t>
            </w:r>
          </w:p>
        </w:tc>
        <w:tc>
          <w:tcPr>
            <w:tcW w:w="1158"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81,455</w:t>
            </w:r>
          </w:p>
        </w:tc>
        <w:tc>
          <w:tcPr>
            <w:tcW w:w="1360"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92,884</w:t>
            </w:r>
          </w:p>
        </w:tc>
        <w:tc>
          <w:tcPr>
            <w:tcW w:w="1300"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kern w:val="0"/>
                <w:sz w:val="20"/>
                <w:szCs w:val="20"/>
              </w:rPr>
              <w:t>14.03%</w:t>
            </w:r>
          </w:p>
        </w:tc>
        <w:tc>
          <w:tcPr>
            <w:tcW w:w="1100" w:type="dxa"/>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3</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vAlign w:val="center"/>
          </w:tcPr>
          <w:p>
            <w:pPr>
              <w:jc w:val="center"/>
              <w:rPr>
                <w:rFonts w:ascii="Arial Narrow" w:hAnsi="Arial Narrow" w:cs="Arial Narrow"/>
                <w:color w:val="000000"/>
              </w:rPr>
            </w:pPr>
            <w:r>
              <w:rPr>
                <w:rFonts w:ascii="Arial Narrow" w:hAnsi="Arial Narrow" w:cs="Arial Narrow"/>
                <w:color w:val="000000"/>
              </w:rPr>
              <w:t>6</w:t>
            </w:r>
          </w:p>
        </w:tc>
        <w:tc>
          <w:tcPr>
            <w:tcW w:w="3424" w:type="dxa"/>
            <w:vAlign w:val="center"/>
          </w:tcPr>
          <w:p>
            <w:pPr>
              <w:rPr>
                <w:rFonts w:ascii="Arial Narrow" w:hAnsi="宋体"/>
                <w:color w:val="000000"/>
              </w:rPr>
            </w:pPr>
            <w:r>
              <w:rPr>
                <w:rFonts w:hint="eastAsia" w:ascii="Arial Narrow" w:hAnsi="宋体" w:cs="宋体"/>
                <w:color w:val="000000"/>
              </w:rPr>
              <w:t>重庆杂技团有限责任公司</w:t>
            </w:r>
          </w:p>
        </w:tc>
        <w:tc>
          <w:tcPr>
            <w:tcW w:w="1158"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628,525</w:t>
            </w:r>
          </w:p>
        </w:tc>
        <w:tc>
          <w:tcPr>
            <w:tcW w:w="1360"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174,962</w:t>
            </w:r>
          </w:p>
        </w:tc>
        <w:tc>
          <w:tcPr>
            <w:tcW w:w="1300"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kern w:val="0"/>
                <w:sz w:val="20"/>
                <w:szCs w:val="20"/>
              </w:rPr>
              <w:t>-72.16%</w:t>
            </w:r>
          </w:p>
        </w:tc>
        <w:tc>
          <w:tcPr>
            <w:tcW w:w="1100" w:type="dxa"/>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3</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vAlign w:val="center"/>
          </w:tcPr>
          <w:p>
            <w:pPr>
              <w:jc w:val="center"/>
              <w:rPr>
                <w:rFonts w:ascii="Arial Narrow" w:hAnsi="Arial Narrow" w:cs="Arial Narrow"/>
                <w:color w:val="000000"/>
              </w:rPr>
            </w:pPr>
            <w:r>
              <w:rPr>
                <w:rFonts w:ascii="Arial Narrow" w:hAnsi="Arial Narrow" w:cs="Arial Narrow"/>
                <w:color w:val="000000"/>
              </w:rPr>
              <w:t>7</w:t>
            </w:r>
          </w:p>
        </w:tc>
        <w:tc>
          <w:tcPr>
            <w:tcW w:w="3424" w:type="dxa"/>
            <w:vAlign w:val="center"/>
          </w:tcPr>
          <w:p>
            <w:pPr>
              <w:rPr>
                <w:rFonts w:ascii="Arial Narrow" w:hAnsi="宋体"/>
                <w:color w:val="000000"/>
              </w:rPr>
            </w:pPr>
            <w:r>
              <w:rPr>
                <w:rFonts w:hint="eastAsia" w:ascii="Arial Narrow" w:hAnsi="宋体" w:cs="宋体"/>
                <w:color w:val="000000"/>
              </w:rPr>
              <w:t>重庆市曲艺团有限责任公司</w:t>
            </w:r>
          </w:p>
        </w:tc>
        <w:tc>
          <w:tcPr>
            <w:tcW w:w="1158"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100,820</w:t>
            </w:r>
          </w:p>
        </w:tc>
        <w:tc>
          <w:tcPr>
            <w:tcW w:w="1360"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95,000</w:t>
            </w:r>
          </w:p>
        </w:tc>
        <w:tc>
          <w:tcPr>
            <w:tcW w:w="1300"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kern w:val="0"/>
                <w:sz w:val="20"/>
                <w:szCs w:val="20"/>
              </w:rPr>
              <w:t>-5.77%</w:t>
            </w:r>
          </w:p>
        </w:tc>
        <w:tc>
          <w:tcPr>
            <w:tcW w:w="1100" w:type="dxa"/>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3</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vAlign w:val="center"/>
          </w:tcPr>
          <w:p>
            <w:pPr>
              <w:jc w:val="center"/>
              <w:rPr>
                <w:rFonts w:ascii="Arial Narrow" w:hAnsi="Arial Narrow" w:cs="Arial Narrow"/>
                <w:color w:val="000000"/>
              </w:rPr>
            </w:pPr>
            <w:r>
              <w:rPr>
                <w:rFonts w:ascii="Arial Narrow" w:hAnsi="Arial Narrow" w:cs="Arial Narrow"/>
                <w:color w:val="000000"/>
              </w:rPr>
              <w:t>8</w:t>
            </w:r>
          </w:p>
        </w:tc>
        <w:tc>
          <w:tcPr>
            <w:tcW w:w="3424" w:type="dxa"/>
            <w:vAlign w:val="center"/>
          </w:tcPr>
          <w:p>
            <w:pPr>
              <w:rPr>
                <w:rFonts w:ascii="Arial Narrow" w:hAnsi="宋体"/>
                <w:color w:val="000000"/>
              </w:rPr>
            </w:pPr>
            <w:r>
              <w:rPr>
                <w:rFonts w:hint="eastAsia" w:ascii="Arial Narrow" w:hAnsi="宋体" w:cs="宋体"/>
                <w:color w:val="000000"/>
              </w:rPr>
              <w:t>重庆市演艺集团民乐团分公司</w:t>
            </w:r>
          </w:p>
        </w:tc>
        <w:tc>
          <w:tcPr>
            <w:tcW w:w="1158" w:type="dxa"/>
            <w:vAlign w:val="center"/>
          </w:tcPr>
          <w:p>
            <w:pPr>
              <w:widowControl/>
              <w:jc w:val="right"/>
              <w:textAlignment w:val="center"/>
              <w:rPr>
                <w:rFonts w:ascii="Arial Narrow" w:hAnsi="Arial Narrow" w:eastAsia="楷体"/>
                <w:color w:val="000000"/>
                <w:kern w:val="0"/>
                <w:sz w:val="20"/>
                <w:szCs w:val="20"/>
              </w:rPr>
            </w:pPr>
            <w:r>
              <w:rPr>
                <w:rFonts w:hint="eastAsia" w:ascii="Arial Narrow" w:hAnsi="Arial Narrow" w:cs="宋体"/>
                <w:color w:val="000000"/>
                <w:kern w:val="0"/>
                <w:sz w:val="20"/>
                <w:szCs w:val="20"/>
              </w:rPr>
              <w:t>无数据</w:t>
            </w:r>
          </w:p>
        </w:tc>
        <w:tc>
          <w:tcPr>
            <w:tcW w:w="1360"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55,811</w:t>
            </w:r>
          </w:p>
        </w:tc>
        <w:tc>
          <w:tcPr>
            <w:tcW w:w="1300" w:type="dxa"/>
            <w:vAlign w:val="center"/>
          </w:tcPr>
          <w:p>
            <w:pPr>
              <w:jc w:val="right"/>
              <w:rPr>
                <w:rFonts w:ascii="Arial Narrow" w:hAnsi="Arial Narrow" w:cs="Arial Narrow"/>
                <w:color w:val="000000"/>
                <w:sz w:val="20"/>
                <w:szCs w:val="20"/>
              </w:rPr>
            </w:pPr>
          </w:p>
        </w:tc>
        <w:tc>
          <w:tcPr>
            <w:tcW w:w="1100" w:type="dxa"/>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3</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vAlign w:val="center"/>
          </w:tcPr>
          <w:p>
            <w:pPr>
              <w:jc w:val="center"/>
              <w:rPr>
                <w:rFonts w:ascii="Arial Narrow" w:hAnsi="Arial Narrow" w:cs="Arial Narrow"/>
                <w:color w:val="000000"/>
              </w:rPr>
            </w:pPr>
            <w:r>
              <w:rPr>
                <w:rFonts w:ascii="Arial Narrow" w:hAnsi="Arial Narrow" w:cs="Arial Narrow"/>
                <w:color w:val="000000"/>
              </w:rPr>
              <w:t>9</w:t>
            </w:r>
          </w:p>
        </w:tc>
        <w:tc>
          <w:tcPr>
            <w:tcW w:w="3424" w:type="dxa"/>
            <w:vAlign w:val="center"/>
          </w:tcPr>
          <w:p>
            <w:pPr>
              <w:rPr>
                <w:rFonts w:ascii="Arial Narrow" w:hAnsi="宋体"/>
                <w:color w:val="000000"/>
              </w:rPr>
            </w:pPr>
            <w:r>
              <w:rPr>
                <w:rFonts w:hint="eastAsia" w:ascii="Arial Narrow" w:hAnsi="宋体" w:cs="宋体"/>
                <w:color w:val="000000"/>
              </w:rPr>
              <w:t>重庆市演艺集团芭蕾舞团分公司</w:t>
            </w:r>
          </w:p>
        </w:tc>
        <w:tc>
          <w:tcPr>
            <w:tcW w:w="1158"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23,565</w:t>
            </w:r>
          </w:p>
        </w:tc>
        <w:tc>
          <w:tcPr>
            <w:tcW w:w="1360"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33,390</w:t>
            </w:r>
          </w:p>
        </w:tc>
        <w:tc>
          <w:tcPr>
            <w:tcW w:w="1300"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kern w:val="0"/>
                <w:sz w:val="20"/>
                <w:szCs w:val="20"/>
              </w:rPr>
              <w:t>41.69%</w:t>
            </w:r>
          </w:p>
        </w:tc>
        <w:tc>
          <w:tcPr>
            <w:tcW w:w="1100" w:type="dxa"/>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3</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tcBorders>
              <w:bottom w:val="single" w:color="000000" w:sz="12" w:space="0"/>
            </w:tcBorders>
            <w:vAlign w:val="center"/>
          </w:tcPr>
          <w:p>
            <w:pPr>
              <w:jc w:val="center"/>
              <w:rPr>
                <w:rFonts w:ascii="Arial Narrow" w:hAnsi="Arial Narrow" w:cs="Arial Narrow"/>
                <w:color w:val="000000"/>
              </w:rPr>
            </w:pPr>
          </w:p>
        </w:tc>
        <w:tc>
          <w:tcPr>
            <w:tcW w:w="3424" w:type="dxa"/>
            <w:tcBorders>
              <w:bottom w:val="single" w:color="000000" w:sz="12" w:space="0"/>
            </w:tcBorders>
            <w:vAlign w:val="center"/>
          </w:tcPr>
          <w:p>
            <w:pPr>
              <w:jc w:val="center"/>
              <w:rPr>
                <w:rFonts w:ascii="Arial Narrow" w:hAnsi="Arial Narrow" w:cs="Arial Narrow"/>
                <w:b/>
                <w:bCs/>
                <w:color w:val="000000"/>
              </w:rPr>
            </w:pPr>
            <w:r>
              <w:rPr>
                <w:rFonts w:hint="eastAsia" w:ascii="Arial Narrow" w:hAnsi="宋体" w:cs="宋体"/>
                <w:b/>
                <w:bCs/>
                <w:color w:val="000000"/>
              </w:rPr>
              <w:t>合计</w:t>
            </w:r>
          </w:p>
        </w:tc>
        <w:tc>
          <w:tcPr>
            <w:tcW w:w="1158" w:type="dxa"/>
            <w:tcBorders>
              <w:bottom w:val="single" w:color="000000" w:sz="12" w:space="0"/>
            </w:tcBorders>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1,261,113</w:t>
            </w:r>
          </w:p>
        </w:tc>
        <w:tc>
          <w:tcPr>
            <w:tcW w:w="1360" w:type="dxa"/>
            <w:tcBorders>
              <w:bottom w:val="single" w:color="000000" w:sz="12" w:space="0"/>
            </w:tcBorders>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872,263</w:t>
            </w:r>
          </w:p>
        </w:tc>
        <w:tc>
          <w:tcPr>
            <w:tcW w:w="1300" w:type="dxa"/>
            <w:tcBorders>
              <w:bottom w:val="single" w:color="000000" w:sz="12" w:space="0"/>
            </w:tcBorders>
            <w:vAlign w:val="center"/>
          </w:tcPr>
          <w:p>
            <w:pPr>
              <w:widowControl/>
              <w:jc w:val="right"/>
              <w:textAlignment w:val="center"/>
              <w:rPr>
                <w:rFonts w:ascii="Arial Narrow" w:hAnsi="Arial Narrow" w:cs="Arial Narrow"/>
                <w:color w:val="000000"/>
                <w:sz w:val="20"/>
                <w:szCs w:val="20"/>
              </w:rPr>
            </w:pPr>
          </w:p>
        </w:tc>
        <w:tc>
          <w:tcPr>
            <w:tcW w:w="1100" w:type="dxa"/>
            <w:tcBorders>
              <w:bottom w:val="single" w:color="000000" w:sz="12" w:space="0"/>
            </w:tcBorders>
            <w:vAlign w:val="center"/>
          </w:tcPr>
          <w:p>
            <w:pPr>
              <w:widowControl/>
              <w:jc w:val="right"/>
              <w:textAlignment w:val="center"/>
              <w:rPr>
                <w:rFonts w:ascii="Arial Narrow" w:hAnsi="Arial Narrow" w:eastAsia="楷体"/>
                <w:color w:val="000000"/>
                <w:kern w:val="0"/>
                <w:sz w:val="20"/>
                <w:szCs w:val="20"/>
              </w:rPr>
            </w:pPr>
          </w:p>
        </w:tc>
      </w:tr>
    </w:tbl>
    <w:p>
      <w:pPr>
        <w:spacing w:line="600" w:lineRule="exact"/>
        <w:ind w:firstLine="640" w:firstLineChars="200"/>
        <w:jc w:val="left"/>
        <w:rPr>
          <w:rFonts w:ascii="方正仿宋_GBK" w:hAnsi="宋体" w:eastAsia="方正仿宋_GBK"/>
          <w:sz w:val="32"/>
          <w:szCs w:val="32"/>
        </w:rPr>
      </w:pPr>
      <w:r>
        <w:rPr>
          <w:rFonts w:hint="eastAsia" w:ascii="方正仿宋_GBK" w:hAnsi="宋体" w:eastAsia="方正仿宋_GBK" w:cs="方正仿宋_GBK"/>
          <w:sz w:val="32"/>
          <w:szCs w:val="32"/>
        </w:rPr>
        <w:t>本项目指标基本分值为</w:t>
      </w:r>
      <w:r>
        <w:rPr>
          <w:rFonts w:ascii="方正仿宋_GBK" w:hAnsi="宋体" w:eastAsia="方正仿宋_GBK" w:cs="方正仿宋_GBK"/>
          <w:sz w:val="32"/>
          <w:szCs w:val="32"/>
        </w:rPr>
        <w:t>3</w:t>
      </w:r>
      <w:r>
        <w:rPr>
          <w:rFonts w:hint="eastAsia" w:ascii="方正仿宋_GBK" w:hAnsi="宋体" w:eastAsia="方正仿宋_GBK" w:cs="方正仿宋_GBK"/>
          <w:sz w:val="32"/>
          <w:szCs w:val="32"/>
        </w:rPr>
        <w:t>分，即</w:t>
      </w:r>
      <w:r>
        <w:rPr>
          <w:rFonts w:ascii="方正仿宋_GBK" w:hAnsi="宋体" w:eastAsia="方正仿宋_GBK" w:cs="方正仿宋_GBK"/>
          <w:sz w:val="32"/>
          <w:szCs w:val="32"/>
        </w:rPr>
        <w:t>2016</w:t>
      </w:r>
      <w:r>
        <w:rPr>
          <w:rFonts w:hint="eastAsia" w:ascii="方正仿宋_GBK" w:hAnsi="宋体" w:eastAsia="方正仿宋_GBK" w:cs="方正仿宋_GBK"/>
          <w:sz w:val="32"/>
          <w:szCs w:val="32"/>
        </w:rPr>
        <w:t>年较</w:t>
      </w:r>
      <w:r>
        <w:rPr>
          <w:rFonts w:ascii="方正仿宋_GBK" w:hAnsi="宋体" w:eastAsia="方正仿宋_GBK" w:cs="方正仿宋_GBK"/>
          <w:sz w:val="32"/>
          <w:szCs w:val="32"/>
        </w:rPr>
        <w:t>2015</w:t>
      </w:r>
      <w:r>
        <w:rPr>
          <w:rFonts w:hint="eastAsia" w:ascii="方正仿宋_GBK" w:hAnsi="宋体" w:eastAsia="方正仿宋_GBK" w:cs="方正仿宋_GBK"/>
          <w:sz w:val="32"/>
          <w:szCs w:val="32"/>
        </w:rPr>
        <w:t>年无增长得</w:t>
      </w:r>
      <w:r>
        <w:rPr>
          <w:rFonts w:ascii="方正仿宋_GBK" w:hAnsi="宋体" w:eastAsia="方正仿宋_GBK" w:cs="方正仿宋_GBK"/>
          <w:sz w:val="32"/>
          <w:szCs w:val="32"/>
        </w:rPr>
        <w:t>3</w:t>
      </w:r>
      <w:r>
        <w:rPr>
          <w:rFonts w:hint="eastAsia" w:ascii="方正仿宋_GBK" w:hAnsi="宋体" w:eastAsia="方正仿宋_GBK" w:cs="方正仿宋_GBK"/>
          <w:sz w:val="32"/>
          <w:szCs w:val="32"/>
        </w:rPr>
        <w:t>分，按增加率计算实际得分值，增加率为负数扣减相应分值。</w:t>
      </w:r>
    </w:p>
    <w:p>
      <w:pPr>
        <w:spacing w:line="600" w:lineRule="exact"/>
        <w:ind w:firstLine="640" w:firstLineChars="200"/>
        <w:jc w:val="left"/>
        <w:rPr>
          <w:rFonts w:ascii="方正仿宋_GBK" w:hAnsi="宋体" w:eastAsia="方正仿宋_GBK"/>
          <w:sz w:val="32"/>
          <w:szCs w:val="32"/>
        </w:rPr>
      </w:pPr>
      <w:r>
        <w:rPr>
          <w:rFonts w:hint="eastAsia" w:ascii="方正仿宋_GBK" w:hAnsi="宋体" w:eastAsia="方正仿宋_GBK" w:cs="方正仿宋_GBK"/>
          <w:sz w:val="32"/>
          <w:szCs w:val="32"/>
        </w:rPr>
        <w:t>本项目共计</w:t>
      </w:r>
      <w:r>
        <w:rPr>
          <w:rFonts w:ascii="方正仿宋_GBK" w:hAnsi="宋体" w:eastAsia="方正仿宋_GBK" w:cs="方正仿宋_GBK"/>
          <w:sz w:val="32"/>
          <w:szCs w:val="32"/>
        </w:rPr>
        <w:t>4</w:t>
      </w:r>
      <w:r>
        <w:rPr>
          <w:rFonts w:hint="eastAsia" w:ascii="方正仿宋_GBK" w:hAnsi="宋体" w:eastAsia="方正仿宋_GBK" w:cs="方正仿宋_GBK"/>
          <w:sz w:val="32"/>
          <w:szCs w:val="32"/>
        </w:rPr>
        <w:t>分，实际得分为</w:t>
      </w:r>
      <w:r>
        <w:rPr>
          <w:rFonts w:ascii="方正仿宋_GBK" w:hAnsi="宋体" w:eastAsia="方正仿宋_GBK" w:cs="方正仿宋_GBK"/>
          <w:sz w:val="32"/>
          <w:szCs w:val="32"/>
        </w:rPr>
        <w:t>3.0</w:t>
      </w:r>
      <w:r>
        <w:rPr>
          <w:rFonts w:hint="eastAsia" w:ascii="方正仿宋_GBK" w:hAnsi="宋体" w:eastAsia="方正仿宋_GBK" w:cs="方正仿宋_GBK"/>
          <w:sz w:val="32"/>
          <w:szCs w:val="32"/>
        </w:rPr>
        <w:t>分。从观演人数分析，传统艺术观演人数呈下降趋势，如川剧、京剧、杂技等，歌剧、芭蕾舞等观演人数有一定下降，表明观众对传统文化的兴趣正在减弱，对高雅艺术的需求则有一定幅度的增加。</w:t>
      </w:r>
    </w:p>
    <w:p>
      <w:pPr>
        <w:spacing w:line="600" w:lineRule="exact"/>
        <w:ind w:firstLine="640" w:firstLineChars="200"/>
        <w:jc w:val="left"/>
        <w:rPr>
          <w:rFonts w:ascii="方正仿宋_GBK" w:hAnsi="宋体" w:eastAsia="方正仿宋_GBK"/>
          <w:sz w:val="32"/>
          <w:szCs w:val="32"/>
        </w:rPr>
      </w:pPr>
      <w:r>
        <w:rPr>
          <w:rFonts w:ascii="方正仿宋_GBK" w:hAnsi="宋体" w:eastAsia="方正仿宋_GBK" w:cs="方正仿宋_GBK"/>
          <w:sz w:val="32"/>
          <w:szCs w:val="32"/>
        </w:rPr>
        <w:t>4</w:t>
      </w:r>
      <w:r>
        <w:rPr>
          <w:rFonts w:hint="eastAsia" w:ascii="方正仿宋_GBK" w:hAnsi="宋体" w:eastAsia="方正仿宋_GBK" w:cs="方正仿宋_GBK"/>
          <w:sz w:val="32"/>
          <w:szCs w:val="32"/>
        </w:rPr>
        <w:t>、大型节目（创作）数量。大型节目（创作）数量评价标准：大型项目（创作）</w:t>
      </w:r>
      <w:r>
        <w:rPr>
          <w:rFonts w:ascii="方正仿宋_GBK" w:hAnsi="宋体" w:eastAsia="方正仿宋_GBK" w:cs="方正仿宋_GBK"/>
          <w:sz w:val="32"/>
          <w:szCs w:val="32"/>
        </w:rPr>
        <w:t>1</w:t>
      </w:r>
      <w:r>
        <w:rPr>
          <w:rFonts w:hint="eastAsia" w:ascii="方正仿宋_GBK" w:hAnsi="宋体" w:eastAsia="方正仿宋_GBK" w:cs="方正仿宋_GBK"/>
          <w:sz w:val="32"/>
          <w:szCs w:val="32"/>
        </w:rPr>
        <w:t>个为</w:t>
      </w:r>
      <w:r>
        <w:rPr>
          <w:rFonts w:ascii="方正仿宋_GBK" w:hAnsi="宋体" w:eastAsia="方正仿宋_GBK" w:cs="方正仿宋_GBK"/>
          <w:sz w:val="32"/>
          <w:szCs w:val="32"/>
        </w:rPr>
        <w:t>3</w:t>
      </w:r>
      <w:r>
        <w:rPr>
          <w:rFonts w:hint="eastAsia" w:ascii="方正仿宋_GBK" w:hAnsi="宋体" w:eastAsia="方正仿宋_GBK" w:cs="方正仿宋_GBK"/>
          <w:sz w:val="32"/>
          <w:szCs w:val="32"/>
        </w:rPr>
        <w:t>分，每增加</w:t>
      </w:r>
      <w:r>
        <w:rPr>
          <w:rFonts w:ascii="方正仿宋_GBK" w:hAnsi="宋体" w:eastAsia="方正仿宋_GBK" w:cs="方正仿宋_GBK"/>
          <w:sz w:val="32"/>
          <w:szCs w:val="32"/>
        </w:rPr>
        <w:t>1</w:t>
      </w:r>
      <w:r>
        <w:rPr>
          <w:rFonts w:hint="eastAsia" w:ascii="方正仿宋_GBK" w:hAnsi="宋体" w:eastAsia="方正仿宋_GBK" w:cs="方正仿宋_GBK"/>
          <w:sz w:val="32"/>
          <w:szCs w:val="32"/>
        </w:rPr>
        <w:t>个加</w:t>
      </w:r>
      <w:r>
        <w:rPr>
          <w:rFonts w:ascii="方正仿宋_GBK" w:hAnsi="宋体" w:eastAsia="方正仿宋_GBK" w:cs="方正仿宋_GBK"/>
          <w:sz w:val="32"/>
          <w:szCs w:val="32"/>
        </w:rPr>
        <w:t>1</w:t>
      </w:r>
      <w:r>
        <w:rPr>
          <w:rFonts w:hint="eastAsia" w:ascii="方正仿宋_GBK" w:hAnsi="宋体" w:eastAsia="方正仿宋_GBK" w:cs="方正仿宋_GBK"/>
          <w:sz w:val="32"/>
          <w:szCs w:val="32"/>
        </w:rPr>
        <w:t>分。</w:t>
      </w:r>
      <w:r>
        <w:rPr>
          <w:rFonts w:ascii="方正仿宋_GBK" w:hAnsi="宋体" w:eastAsia="方正仿宋_GBK" w:cs="方正仿宋_GBK"/>
          <w:sz w:val="32"/>
          <w:szCs w:val="32"/>
        </w:rPr>
        <w:t>2016</w:t>
      </w:r>
      <w:r>
        <w:rPr>
          <w:rFonts w:hint="eastAsia" w:ascii="方正仿宋_GBK" w:hAnsi="宋体" w:eastAsia="方正仿宋_GBK" w:cs="方正仿宋_GBK"/>
          <w:sz w:val="32"/>
          <w:szCs w:val="32"/>
        </w:rPr>
        <w:t>年各单位大型项目（创作）情况如下表：</w:t>
      </w:r>
    </w:p>
    <w:tbl>
      <w:tblPr>
        <w:tblStyle w:val="9"/>
        <w:tblW w:w="0" w:type="auto"/>
        <w:tblInd w:w="-106" w:type="dxa"/>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Layout w:type="fixed"/>
        <w:tblCellMar>
          <w:top w:w="0" w:type="dxa"/>
          <w:left w:w="108" w:type="dxa"/>
          <w:bottom w:w="0" w:type="dxa"/>
          <w:right w:w="108" w:type="dxa"/>
        </w:tblCellMar>
      </w:tblPr>
      <w:tblGrid>
        <w:gridCol w:w="680"/>
        <w:gridCol w:w="4650"/>
        <w:gridCol w:w="3220"/>
      </w:tblGrid>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680" w:type="dxa"/>
            <w:tcBorders>
              <w:top w:val="single" w:color="000000" w:sz="12" w:space="0"/>
            </w:tcBorders>
            <w:vAlign w:val="center"/>
          </w:tcPr>
          <w:p>
            <w:pPr>
              <w:jc w:val="center"/>
              <w:rPr>
                <w:rFonts w:ascii="Arial Narrow" w:hAnsi="Arial Narrow" w:cs="Arial Narrow"/>
                <w:b/>
                <w:bCs/>
                <w:color w:val="000000"/>
              </w:rPr>
            </w:pPr>
            <w:r>
              <w:rPr>
                <w:rFonts w:hint="eastAsia" w:ascii="Arial Narrow" w:hAnsi="宋体" w:cs="宋体"/>
                <w:b/>
                <w:bCs/>
                <w:color w:val="000000"/>
              </w:rPr>
              <w:t>序号</w:t>
            </w:r>
          </w:p>
        </w:tc>
        <w:tc>
          <w:tcPr>
            <w:tcW w:w="4650" w:type="dxa"/>
            <w:tcBorders>
              <w:top w:val="single" w:color="000000" w:sz="12" w:space="0"/>
            </w:tcBorders>
            <w:vAlign w:val="center"/>
          </w:tcPr>
          <w:p>
            <w:pPr>
              <w:jc w:val="center"/>
              <w:rPr>
                <w:rFonts w:ascii="Arial Narrow" w:hAnsi="Arial Narrow" w:cs="Arial Narrow"/>
                <w:b/>
                <w:bCs/>
                <w:color w:val="000000"/>
              </w:rPr>
            </w:pPr>
            <w:r>
              <w:rPr>
                <w:rFonts w:hint="eastAsia" w:ascii="Arial Narrow" w:hAnsi="宋体" w:cs="宋体"/>
                <w:b/>
                <w:bCs/>
                <w:color w:val="000000"/>
              </w:rPr>
              <w:t>单位名称</w:t>
            </w:r>
          </w:p>
        </w:tc>
        <w:tc>
          <w:tcPr>
            <w:tcW w:w="3220" w:type="dxa"/>
            <w:tcBorders>
              <w:top w:val="single" w:color="000000" w:sz="12" w:space="0"/>
            </w:tcBorders>
            <w:vAlign w:val="center"/>
          </w:tcPr>
          <w:p>
            <w:pPr>
              <w:ind w:left="-405" w:leftChars="-193" w:firstLine="476" w:firstLineChars="226"/>
              <w:jc w:val="center"/>
              <w:rPr>
                <w:rFonts w:ascii="Arial Narrow" w:hAnsi="Arial Narrow" w:cs="Arial Narrow"/>
                <w:b/>
                <w:bCs/>
                <w:color w:val="000000"/>
              </w:rPr>
            </w:pPr>
            <w:r>
              <w:rPr>
                <w:rFonts w:ascii="Arial Narrow" w:hAnsi="Arial Narrow" w:cs="Arial Narrow"/>
                <w:b/>
                <w:bCs/>
                <w:color w:val="000000"/>
              </w:rPr>
              <w:t>2016</w:t>
            </w:r>
            <w:r>
              <w:rPr>
                <w:rFonts w:hint="eastAsia" w:ascii="Arial Narrow" w:hAnsi="Arial Narrow" w:cs="宋体"/>
                <w:b/>
                <w:bCs/>
                <w:color w:val="000000"/>
              </w:rPr>
              <w:t>年度大型项目（创作）数量</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680" w:type="dxa"/>
            <w:vAlign w:val="center"/>
          </w:tcPr>
          <w:p>
            <w:pPr>
              <w:jc w:val="center"/>
              <w:rPr>
                <w:rFonts w:ascii="Arial Narrow" w:hAnsi="Arial Narrow" w:cs="Arial Narrow"/>
                <w:color w:val="000000"/>
              </w:rPr>
            </w:pPr>
            <w:r>
              <w:rPr>
                <w:rFonts w:ascii="Arial Narrow" w:hAnsi="Arial Narrow" w:cs="Arial Narrow"/>
                <w:color w:val="000000"/>
              </w:rPr>
              <w:t>1</w:t>
            </w:r>
          </w:p>
        </w:tc>
        <w:tc>
          <w:tcPr>
            <w:tcW w:w="4650" w:type="dxa"/>
            <w:vAlign w:val="center"/>
          </w:tcPr>
          <w:p>
            <w:pPr>
              <w:rPr>
                <w:rFonts w:ascii="Arial Narrow" w:hAnsi="Arial Narrow" w:cs="Arial Narrow"/>
                <w:color w:val="000000"/>
              </w:rPr>
            </w:pPr>
            <w:r>
              <w:rPr>
                <w:rFonts w:hint="eastAsia" w:ascii="Arial Narrow" w:hAnsi="Arial Narrow" w:cs="宋体"/>
                <w:color w:val="000000"/>
              </w:rPr>
              <w:t>重庆市川剧院</w:t>
            </w:r>
          </w:p>
        </w:tc>
        <w:tc>
          <w:tcPr>
            <w:tcW w:w="3220"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sz w:val="20"/>
                <w:szCs w:val="20"/>
              </w:rPr>
              <w:t>3</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680" w:type="dxa"/>
            <w:vAlign w:val="center"/>
          </w:tcPr>
          <w:p>
            <w:pPr>
              <w:jc w:val="center"/>
              <w:rPr>
                <w:rFonts w:ascii="Arial Narrow" w:hAnsi="Arial Narrow" w:cs="Arial Narrow"/>
                <w:color w:val="000000"/>
              </w:rPr>
            </w:pPr>
            <w:r>
              <w:rPr>
                <w:rFonts w:ascii="Arial Narrow" w:hAnsi="Arial Narrow" w:cs="Arial Narrow"/>
                <w:color w:val="000000"/>
              </w:rPr>
              <w:t>2</w:t>
            </w:r>
          </w:p>
        </w:tc>
        <w:tc>
          <w:tcPr>
            <w:tcW w:w="4650" w:type="dxa"/>
            <w:vAlign w:val="center"/>
          </w:tcPr>
          <w:p>
            <w:pPr>
              <w:rPr>
                <w:rFonts w:ascii="Arial Narrow" w:hAnsi="Arial Narrow" w:cs="Arial Narrow"/>
                <w:color w:val="000000"/>
              </w:rPr>
            </w:pPr>
            <w:r>
              <w:rPr>
                <w:rFonts w:hint="eastAsia" w:ascii="Arial Narrow" w:hAnsi="Arial Narrow" w:cs="宋体"/>
                <w:color w:val="000000"/>
              </w:rPr>
              <w:t>重庆市歌剧院</w:t>
            </w:r>
            <w:r>
              <w:rPr>
                <w:rFonts w:ascii="Arial Narrow" w:hAnsi="Arial Narrow" w:cs="Arial Narrow"/>
                <w:color w:val="000000"/>
              </w:rPr>
              <w:t>/</w:t>
            </w:r>
            <w:r>
              <w:rPr>
                <w:rFonts w:hint="eastAsia" w:ascii="Arial Narrow" w:hAnsi="Arial Narrow" w:cs="宋体"/>
                <w:color w:val="000000"/>
              </w:rPr>
              <w:t>重庆交响乐团</w:t>
            </w:r>
          </w:p>
        </w:tc>
        <w:tc>
          <w:tcPr>
            <w:tcW w:w="3220"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sz w:val="20"/>
                <w:szCs w:val="20"/>
              </w:rPr>
              <w:t>2</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680" w:type="dxa"/>
            <w:vAlign w:val="center"/>
          </w:tcPr>
          <w:p>
            <w:pPr>
              <w:jc w:val="center"/>
              <w:rPr>
                <w:rFonts w:ascii="Arial Narrow" w:hAnsi="Arial Narrow" w:cs="Arial Narrow"/>
                <w:color w:val="000000"/>
              </w:rPr>
            </w:pPr>
            <w:r>
              <w:rPr>
                <w:rFonts w:ascii="Arial Narrow" w:hAnsi="Arial Narrow" w:cs="Arial Narrow"/>
                <w:color w:val="000000"/>
              </w:rPr>
              <w:t>3</w:t>
            </w:r>
          </w:p>
        </w:tc>
        <w:tc>
          <w:tcPr>
            <w:tcW w:w="4650" w:type="dxa"/>
            <w:vAlign w:val="center"/>
          </w:tcPr>
          <w:p>
            <w:pPr>
              <w:rPr>
                <w:rFonts w:ascii="Arial Narrow" w:hAnsi="Arial Narrow" w:cs="Arial Narrow"/>
                <w:color w:val="000000"/>
              </w:rPr>
            </w:pPr>
            <w:r>
              <w:rPr>
                <w:rFonts w:hint="eastAsia" w:ascii="Arial Narrow" w:hAnsi="Arial Narrow" w:cs="宋体"/>
                <w:color w:val="000000"/>
              </w:rPr>
              <w:t>重庆市歌舞团有限责任公司</w:t>
            </w:r>
          </w:p>
        </w:tc>
        <w:tc>
          <w:tcPr>
            <w:tcW w:w="3220"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sz w:val="20"/>
                <w:szCs w:val="20"/>
              </w:rPr>
              <w:t>2</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680" w:type="dxa"/>
            <w:vAlign w:val="center"/>
          </w:tcPr>
          <w:p>
            <w:pPr>
              <w:jc w:val="center"/>
              <w:rPr>
                <w:rFonts w:ascii="Arial Narrow" w:hAnsi="Arial Narrow" w:cs="Arial Narrow"/>
                <w:color w:val="000000"/>
              </w:rPr>
            </w:pPr>
            <w:r>
              <w:rPr>
                <w:rFonts w:ascii="Arial Narrow" w:hAnsi="Arial Narrow" w:cs="Arial Narrow"/>
                <w:color w:val="000000"/>
              </w:rPr>
              <w:t>4</w:t>
            </w:r>
          </w:p>
        </w:tc>
        <w:tc>
          <w:tcPr>
            <w:tcW w:w="4650" w:type="dxa"/>
            <w:vAlign w:val="center"/>
          </w:tcPr>
          <w:p>
            <w:pPr>
              <w:rPr>
                <w:rFonts w:ascii="Arial Narrow" w:hAnsi="Arial Narrow" w:cs="Arial Narrow"/>
                <w:color w:val="000000"/>
              </w:rPr>
            </w:pPr>
            <w:r>
              <w:rPr>
                <w:rFonts w:hint="eastAsia" w:ascii="Arial Narrow" w:hAnsi="Arial Narrow" w:cs="宋体"/>
                <w:color w:val="000000"/>
              </w:rPr>
              <w:t>重庆市京剧团有限责任公司</w:t>
            </w:r>
          </w:p>
        </w:tc>
        <w:tc>
          <w:tcPr>
            <w:tcW w:w="3220"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sz w:val="20"/>
                <w:szCs w:val="20"/>
              </w:rPr>
              <w:t>2</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680" w:type="dxa"/>
            <w:vAlign w:val="center"/>
          </w:tcPr>
          <w:p>
            <w:pPr>
              <w:jc w:val="center"/>
              <w:rPr>
                <w:rFonts w:ascii="Arial Narrow" w:hAnsi="Arial Narrow" w:cs="Arial Narrow"/>
                <w:color w:val="000000"/>
              </w:rPr>
            </w:pPr>
            <w:r>
              <w:rPr>
                <w:rFonts w:ascii="Arial Narrow" w:hAnsi="Arial Narrow" w:cs="Arial Narrow"/>
                <w:color w:val="000000"/>
              </w:rPr>
              <w:t>5</w:t>
            </w:r>
          </w:p>
        </w:tc>
        <w:tc>
          <w:tcPr>
            <w:tcW w:w="4650" w:type="dxa"/>
            <w:vAlign w:val="center"/>
          </w:tcPr>
          <w:p>
            <w:pPr>
              <w:rPr>
                <w:rFonts w:ascii="Arial Narrow" w:hAnsi="Arial Narrow" w:cs="Arial Narrow"/>
                <w:color w:val="000000"/>
              </w:rPr>
            </w:pPr>
            <w:r>
              <w:rPr>
                <w:rFonts w:hint="eastAsia" w:ascii="Arial Narrow" w:hAnsi="Arial Narrow" w:cs="宋体"/>
                <w:color w:val="000000"/>
              </w:rPr>
              <w:t>重庆市话剧院有限公司</w:t>
            </w:r>
          </w:p>
        </w:tc>
        <w:tc>
          <w:tcPr>
            <w:tcW w:w="3220" w:type="dxa"/>
            <w:vAlign w:val="center"/>
          </w:tcPr>
          <w:p>
            <w:pPr>
              <w:widowControl/>
              <w:jc w:val="right"/>
              <w:textAlignment w:val="center"/>
              <w:rPr>
                <w:rFonts w:ascii="Arial Narrow" w:hAnsi="Arial Narrow" w:cs="Arial Narrow"/>
                <w:color w:val="000000"/>
                <w:sz w:val="20"/>
                <w:szCs w:val="20"/>
              </w:rPr>
            </w:pPr>
            <w:r>
              <w:rPr>
                <w:rFonts w:hint="eastAsia" w:ascii="宋体" w:hAnsi="宋体" w:cs="宋体"/>
                <w:color w:val="000000"/>
                <w:sz w:val="20"/>
                <w:szCs w:val="20"/>
              </w:rPr>
              <w:t>≧</w:t>
            </w:r>
            <w:r>
              <w:rPr>
                <w:rFonts w:ascii="宋体" w:hAnsi="宋体" w:cs="宋体"/>
                <w:color w:val="000000"/>
                <w:sz w:val="20"/>
                <w:szCs w:val="20"/>
              </w:rPr>
              <w:t>3</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680" w:type="dxa"/>
            <w:vAlign w:val="center"/>
          </w:tcPr>
          <w:p>
            <w:pPr>
              <w:jc w:val="center"/>
              <w:rPr>
                <w:rFonts w:ascii="Arial Narrow" w:hAnsi="Arial Narrow" w:cs="Arial Narrow"/>
                <w:color w:val="000000"/>
              </w:rPr>
            </w:pPr>
            <w:r>
              <w:rPr>
                <w:rFonts w:ascii="Arial Narrow" w:hAnsi="Arial Narrow" w:cs="Arial Narrow"/>
                <w:color w:val="000000"/>
              </w:rPr>
              <w:t>6</w:t>
            </w:r>
          </w:p>
        </w:tc>
        <w:tc>
          <w:tcPr>
            <w:tcW w:w="4650" w:type="dxa"/>
            <w:vAlign w:val="center"/>
          </w:tcPr>
          <w:p>
            <w:pPr>
              <w:rPr>
                <w:rFonts w:ascii="Arial Narrow" w:hAnsi="宋体"/>
                <w:color w:val="000000"/>
              </w:rPr>
            </w:pPr>
            <w:r>
              <w:rPr>
                <w:rFonts w:hint="eastAsia" w:ascii="Arial Narrow" w:hAnsi="宋体" w:cs="宋体"/>
                <w:color w:val="000000"/>
              </w:rPr>
              <w:t>重庆杂技团有限责任公司</w:t>
            </w:r>
          </w:p>
        </w:tc>
        <w:tc>
          <w:tcPr>
            <w:tcW w:w="3220"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sz w:val="20"/>
                <w:szCs w:val="20"/>
              </w:rPr>
              <w:t>2</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680" w:type="dxa"/>
            <w:vAlign w:val="center"/>
          </w:tcPr>
          <w:p>
            <w:pPr>
              <w:jc w:val="center"/>
              <w:rPr>
                <w:rFonts w:ascii="Arial Narrow" w:hAnsi="Arial Narrow" w:cs="Arial Narrow"/>
                <w:color w:val="000000"/>
              </w:rPr>
            </w:pPr>
            <w:r>
              <w:rPr>
                <w:rFonts w:ascii="Arial Narrow" w:hAnsi="Arial Narrow" w:cs="Arial Narrow"/>
                <w:color w:val="000000"/>
              </w:rPr>
              <w:t>7</w:t>
            </w:r>
          </w:p>
        </w:tc>
        <w:tc>
          <w:tcPr>
            <w:tcW w:w="4650" w:type="dxa"/>
            <w:vAlign w:val="center"/>
          </w:tcPr>
          <w:p>
            <w:pPr>
              <w:rPr>
                <w:rFonts w:ascii="Arial Narrow" w:hAnsi="宋体"/>
                <w:color w:val="000000"/>
              </w:rPr>
            </w:pPr>
            <w:r>
              <w:rPr>
                <w:rFonts w:hint="eastAsia" w:ascii="Arial Narrow" w:hAnsi="宋体" w:cs="宋体"/>
                <w:color w:val="000000"/>
              </w:rPr>
              <w:t>重庆市曲艺团有限责任公司</w:t>
            </w:r>
          </w:p>
        </w:tc>
        <w:tc>
          <w:tcPr>
            <w:tcW w:w="3220"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sz w:val="20"/>
                <w:szCs w:val="20"/>
              </w:rPr>
              <w:t>2</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680" w:type="dxa"/>
            <w:vAlign w:val="center"/>
          </w:tcPr>
          <w:p>
            <w:pPr>
              <w:jc w:val="center"/>
              <w:rPr>
                <w:rFonts w:ascii="Arial Narrow" w:hAnsi="Arial Narrow" w:cs="Arial Narrow"/>
                <w:color w:val="000000"/>
              </w:rPr>
            </w:pPr>
            <w:r>
              <w:rPr>
                <w:rFonts w:ascii="Arial Narrow" w:hAnsi="Arial Narrow" w:cs="Arial Narrow"/>
                <w:color w:val="000000"/>
              </w:rPr>
              <w:t>8</w:t>
            </w:r>
          </w:p>
        </w:tc>
        <w:tc>
          <w:tcPr>
            <w:tcW w:w="4650" w:type="dxa"/>
            <w:vAlign w:val="center"/>
          </w:tcPr>
          <w:p>
            <w:pPr>
              <w:rPr>
                <w:rFonts w:ascii="Arial Narrow" w:hAnsi="宋体"/>
                <w:color w:val="000000"/>
              </w:rPr>
            </w:pPr>
            <w:r>
              <w:rPr>
                <w:rFonts w:hint="eastAsia" w:ascii="Arial Narrow" w:hAnsi="宋体" w:cs="宋体"/>
                <w:color w:val="000000"/>
              </w:rPr>
              <w:t>重庆市演艺集团民乐团分公司</w:t>
            </w:r>
          </w:p>
        </w:tc>
        <w:tc>
          <w:tcPr>
            <w:tcW w:w="3220"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sz w:val="20"/>
                <w:szCs w:val="20"/>
              </w:rPr>
              <w:t>2</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680" w:type="dxa"/>
            <w:tcBorders>
              <w:bottom w:val="single" w:color="000000" w:sz="12" w:space="0"/>
            </w:tcBorders>
            <w:vAlign w:val="center"/>
          </w:tcPr>
          <w:p>
            <w:pPr>
              <w:jc w:val="center"/>
              <w:rPr>
                <w:rFonts w:ascii="Arial Narrow" w:hAnsi="Arial Narrow" w:cs="Arial Narrow"/>
                <w:color w:val="000000"/>
              </w:rPr>
            </w:pPr>
            <w:r>
              <w:rPr>
                <w:rFonts w:ascii="Arial Narrow" w:hAnsi="Arial Narrow" w:cs="Arial Narrow"/>
                <w:color w:val="000000"/>
              </w:rPr>
              <w:t>9</w:t>
            </w:r>
          </w:p>
        </w:tc>
        <w:tc>
          <w:tcPr>
            <w:tcW w:w="4650" w:type="dxa"/>
            <w:tcBorders>
              <w:bottom w:val="single" w:color="000000" w:sz="12" w:space="0"/>
            </w:tcBorders>
            <w:vAlign w:val="center"/>
          </w:tcPr>
          <w:p>
            <w:pPr>
              <w:rPr>
                <w:rFonts w:ascii="Arial Narrow" w:hAnsi="Arial Narrow" w:cs="Arial Narrow"/>
                <w:b/>
                <w:bCs/>
                <w:color w:val="000000"/>
              </w:rPr>
            </w:pPr>
            <w:r>
              <w:rPr>
                <w:rFonts w:hint="eastAsia" w:ascii="Arial Narrow" w:hAnsi="宋体" w:cs="宋体"/>
                <w:color w:val="000000"/>
              </w:rPr>
              <w:t>重庆市演艺集团芭蕾舞团分公司</w:t>
            </w:r>
          </w:p>
        </w:tc>
        <w:tc>
          <w:tcPr>
            <w:tcW w:w="3220" w:type="dxa"/>
            <w:tcBorders>
              <w:bottom w:val="single" w:color="000000" w:sz="12" w:space="0"/>
            </w:tcBorders>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sz w:val="20"/>
                <w:szCs w:val="20"/>
              </w:rPr>
              <w:t>2</w:t>
            </w:r>
          </w:p>
        </w:tc>
      </w:tr>
    </w:tbl>
    <w:p>
      <w:pPr>
        <w:spacing w:line="600" w:lineRule="exact"/>
        <w:ind w:firstLine="640" w:firstLineChars="200"/>
        <w:jc w:val="left"/>
        <w:rPr>
          <w:rFonts w:ascii="方正仿宋_GBK" w:hAnsi="宋体" w:eastAsia="方正仿宋_GBK"/>
          <w:sz w:val="32"/>
          <w:szCs w:val="32"/>
        </w:rPr>
      </w:pPr>
      <w:r>
        <w:rPr>
          <w:rFonts w:ascii="方正仿宋_GBK" w:hAnsi="宋体" w:eastAsia="方正仿宋_GBK" w:cs="方正仿宋_GBK"/>
          <w:sz w:val="32"/>
          <w:szCs w:val="32"/>
        </w:rPr>
        <w:t>5</w:t>
      </w:r>
      <w:r>
        <w:rPr>
          <w:rFonts w:hint="eastAsia" w:ascii="方正仿宋_GBK" w:hAnsi="宋体" w:eastAsia="方正仿宋_GBK" w:cs="方正仿宋_GBK"/>
          <w:sz w:val="32"/>
          <w:szCs w:val="32"/>
        </w:rPr>
        <w:t>、商演场次增长率。根据市级各院团</w:t>
      </w:r>
      <w:r>
        <w:rPr>
          <w:rFonts w:ascii="方正仿宋_GBK" w:hAnsi="宋体" w:eastAsia="方正仿宋_GBK" w:cs="方正仿宋_GBK"/>
          <w:sz w:val="32"/>
          <w:szCs w:val="32"/>
        </w:rPr>
        <w:t>2014-2016</w:t>
      </w:r>
      <w:r>
        <w:rPr>
          <w:rFonts w:hint="eastAsia" w:ascii="方正仿宋_GBK" w:hAnsi="宋体" w:eastAsia="方正仿宋_GBK" w:cs="方正仿宋_GBK"/>
          <w:sz w:val="32"/>
          <w:szCs w:val="32"/>
        </w:rPr>
        <w:t>年演出场次及观众人数数据统计，各院团</w:t>
      </w:r>
      <w:r>
        <w:rPr>
          <w:rFonts w:ascii="方正仿宋_GBK" w:hAnsi="宋体" w:eastAsia="方正仿宋_GBK" w:cs="方正仿宋_GBK"/>
          <w:sz w:val="32"/>
          <w:szCs w:val="32"/>
        </w:rPr>
        <w:t>2016</w:t>
      </w:r>
      <w:r>
        <w:rPr>
          <w:rFonts w:hint="eastAsia" w:ascii="方正仿宋_GBK" w:hAnsi="宋体" w:eastAsia="方正仿宋_GBK" w:cs="方正仿宋_GBK"/>
          <w:sz w:val="32"/>
          <w:szCs w:val="32"/>
        </w:rPr>
        <w:t>年商演场次为</w:t>
      </w:r>
      <w:r>
        <w:rPr>
          <w:rFonts w:ascii="方正仿宋_GBK" w:hAnsi="宋体" w:eastAsia="方正仿宋_GBK" w:cs="方正仿宋_GBK"/>
          <w:sz w:val="32"/>
          <w:szCs w:val="32"/>
        </w:rPr>
        <w:t>968</w:t>
      </w:r>
      <w:r>
        <w:rPr>
          <w:rFonts w:hint="eastAsia" w:ascii="方正仿宋_GBK" w:hAnsi="宋体" w:eastAsia="方正仿宋_GBK" w:cs="方正仿宋_GBK"/>
          <w:sz w:val="32"/>
          <w:szCs w:val="32"/>
        </w:rPr>
        <w:t>场，较</w:t>
      </w:r>
      <w:r>
        <w:rPr>
          <w:rFonts w:ascii="方正仿宋_GBK" w:hAnsi="宋体" w:eastAsia="方正仿宋_GBK" w:cs="方正仿宋_GBK"/>
          <w:sz w:val="32"/>
          <w:szCs w:val="32"/>
        </w:rPr>
        <w:t>2015</w:t>
      </w:r>
      <w:r>
        <w:rPr>
          <w:rFonts w:hint="eastAsia" w:ascii="方正仿宋_GBK" w:hAnsi="宋体" w:eastAsia="方正仿宋_GBK" w:cs="方正仿宋_GBK"/>
          <w:sz w:val="32"/>
          <w:szCs w:val="32"/>
        </w:rPr>
        <w:t>年</w:t>
      </w:r>
      <w:r>
        <w:rPr>
          <w:rFonts w:ascii="方正仿宋_GBK" w:hAnsi="宋体" w:eastAsia="方正仿宋_GBK" w:cs="方正仿宋_GBK"/>
          <w:sz w:val="32"/>
          <w:szCs w:val="32"/>
        </w:rPr>
        <w:t>1003</w:t>
      </w:r>
      <w:r>
        <w:rPr>
          <w:rFonts w:hint="eastAsia" w:ascii="方正仿宋_GBK" w:hAnsi="宋体" w:eastAsia="方正仿宋_GBK" w:cs="方正仿宋_GBK"/>
          <w:sz w:val="32"/>
          <w:szCs w:val="32"/>
        </w:rPr>
        <w:t>场增长</w:t>
      </w:r>
      <w:r>
        <w:rPr>
          <w:rFonts w:ascii="方正仿宋_GBK" w:hAnsi="宋体" w:eastAsia="方正仿宋_GBK" w:cs="方正仿宋_GBK"/>
          <w:sz w:val="32"/>
          <w:szCs w:val="32"/>
        </w:rPr>
        <w:t>-3.49%</w:t>
      </w:r>
      <w:r>
        <w:rPr>
          <w:rFonts w:hint="eastAsia" w:ascii="方正仿宋_GBK" w:hAnsi="宋体" w:eastAsia="方正仿宋_GBK" w:cs="方正仿宋_GBK"/>
          <w:sz w:val="32"/>
          <w:szCs w:val="32"/>
        </w:rPr>
        <w:t>。</w:t>
      </w:r>
    </w:p>
    <w:p>
      <w:pPr>
        <w:spacing w:line="600" w:lineRule="exact"/>
        <w:ind w:firstLine="640" w:firstLineChars="200"/>
        <w:jc w:val="left"/>
        <w:rPr>
          <w:rFonts w:ascii="方正仿宋_GBK" w:hAnsi="宋体" w:eastAsia="方正仿宋_GBK"/>
          <w:sz w:val="32"/>
          <w:szCs w:val="32"/>
        </w:rPr>
      </w:pPr>
      <w:r>
        <w:rPr>
          <w:rFonts w:hint="eastAsia" w:ascii="方正仿宋_GBK" w:hAnsi="宋体" w:eastAsia="方正仿宋_GBK" w:cs="方正仿宋_GBK"/>
          <w:sz w:val="32"/>
          <w:szCs w:val="32"/>
        </w:rPr>
        <w:t>本项目指标基本分值为</w:t>
      </w:r>
      <w:r>
        <w:rPr>
          <w:rFonts w:ascii="方正仿宋_GBK" w:hAnsi="宋体" w:eastAsia="方正仿宋_GBK" w:cs="方正仿宋_GBK"/>
          <w:sz w:val="32"/>
          <w:szCs w:val="32"/>
        </w:rPr>
        <w:t>3</w:t>
      </w:r>
      <w:r>
        <w:rPr>
          <w:rFonts w:hint="eastAsia" w:ascii="方正仿宋_GBK" w:hAnsi="宋体" w:eastAsia="方正仿宋_GBK" w:cs="方正仿宋_GBK"/>
          <w:sz w:val="32"/>
          <w:szCs w:val="32"/>
        </w:rPr>
        <w:t>分，即</w:t>
      </w:r>
      <w:r>
        <w:rPr>
          <w:rFonts w:ascii="方正仿宋_GBK" w:hAnsi="宋体" w:eastAsia="方正仿宋_GBK" w:cs="方正仿宋_GBK"/>
          <w:sz w:val="32"/>
          <w:szCs w:val="32"/>
        </w:rPr>
        <w:t>2016</w:t>
      </w:r>
      <w:r>
        <w:rPr>
          <w:rFonts w:hint="eastAsia" w:ascii="方正仿宋_GBK" w:hAnsi="宋体" w:eastAsia="方正仿宋_GBK" w:cs="方正仿宋_GBK"/>
          <w:sz w:val="32"/>
          <w:szCs w:val="32"/>
        </w:rPr>
        <w:t>年较</w:t>
      </w:r>
      <w:r>
        <w:rPr>
          <w:rFonts w:ascii="方正仿宋_GBK" w:hAnsi="宋体" w:eastAsia="方正仿宋_GBK" w:cs="方正仿宋_GBK"/>
          <w:sz w:val="32"/>
          <w:szCs w:val="32"/>
        </w:rPr>
        <w:t>2015</w:t>
      </w:r>
      <w:r>
        <w:rPr>
          <w:rFonts w:hint="eastAsia" w:ascii="方正仿宋_GBK" w:hAnsi="宋体" w:eastAsia="方正仿宋_GBK" w:cs="方正仿宋_GBK"/>
          <w:sz w:val="32"/>
          <w:szCs w:val="32"/>
        </w:rPr>
        <w:t>年无增长得</w:t>
      </w:r>
      <w:r>
        <w:rPr>
          <w:rFonts w:ascii="方正仿宋_GBK" w:hAnsi="宋体" w:eastAsia="方正仿宋_GBK" w:cs="方正仿宋_GBK"/>
          <w:sz w:val="32"/>
          <w:szCs w:val="32"/>
        </w:rPr>
        <w:t>3</w:t>
      </w:r>
      <w:r>
        <w:rPr>
          <w:rFonts w:hint="eastAsia" w:ascii="方正仿宋_GBK" w:hAnsi="宋体" w:eastAsia="方正仿宋_GBK" w:cs="方正仿宋_GBK"/>
          <w:sz w:val="32"/>
          <w:szCs w:val="32"/>
        </w:rPr>
        <w:t>分，按增加率计算实际得分值，增加率为负数扣减相应分值。</w:t>
      </w:r>
    </w:p>
    <w:p>
      <w:pPr>
        <w:spacing w:line="600" w:lineRule="exact"/>
        <w:ind w:firstLine="640" w:firstLineChars="200"/>
        <w:jc w:val="left"/>
        <w:rPr>
          <w:rFonts w:ascii="方正仿宋_GBK" w:hAnsi="宋体" w:eastAsia="方正仿宋_GBK"/>
          <w:sz w:val="32"/>
          <w:szCs w:val="32"/>
        </w:rPr>
      </w:pPr>
      <w:r>
        <w:rPr>
          <w:rFonts w:hint="eastAsia" w:ascii="方正仿宋_GBK" w:hAnsi="宋体" w:eastAsia="方正仿宋_GBK" w:cs="方正仿宋_GBK"/>
          <w:sz w:val="32"/>
          <w:szCs w:val="32"/>
        </w:rPr>
        <w:t>本项目共计</w:t>
      </w:r>
      <w:r>
        <w:rPr>
          <w:rFonts w:ascii="方正仿宋_GBK" w:hAnsi="宋体" w:eastAsia="方正仿宋_GBK" w:cs="方正仿宋_GBK"/>
          <w:sz w:val="32"/>
          <w:szCs w:val="32"/>
        </w:rPr>
        <w:t>4</w:t>
      </w:r>
      <w:r>
        <w:rPr>
          <w:rFonts w:hint="eastAsia" w:ascii="方正仿宋_GBK" w:hAnsi="宋体" w:eastAsia="方正仿宋_GBK" w:cs="方正仿宋_GBK"/>
          <w:sz w:val="32"/>
          <w:szCs w:val="32"/>
        </w:rPr>
        <w:t>分，实际得分为</w:t>
      </w:r>
      <w:r>
        <w:rPr>
          <w:rFonts w:ascii="方正仿宋_GBK" w:hAnsi="宋体" w:eastAsia="方正仿宋_GBK" w:cs="方正仿宋_GBK"/>
          <w:sz w:val="32"/>
          <w:szCs w:val="32"/>
        </w:rPr>
        <w:t>3.0</w:t>
      </w:r>
      <w:r>
        <w:rPr>
          <w:rFonts w:hint="eastAsia" w:ascii="方正仿宋_GBK" w:hAnsi="宋体" w:eastAsia="方正仿宋_GBK" w:cs="方正仿宋_GBK"/>
          <w:sz w:val="32"/>
          <w:szCs w:val="32"/>
        </w:rPr>
        <w:t>分。从商演场次分析，各专业艺术院团</w:t>
      </w:r>
      <w:r>
        <w:rPr>
          <w:rFonts w:ascii="方正仿宋_GBK" w:hAnsi="宋体" w:eastAsia="方正仿宋_GBK" w:cs="方正仿宋_GBK"/>
          <w:sz w:val="32"/>
          <w:szCs w:val="32"/>
        </w:rPr>
        <w:t>2016</w:t>
      </w:r>
      <w:r>
        <w:rPr>
          <w:rFonts w:hint="eastAsia" w:ascii="方正仿宋_GBK" w:hAnsi="宋体" w:eastAsia="方正仿宋_GBK" w:cs="方正仿宋_GBK"/>
          <w:sz w:val="32"/>
          <w:szCs w:val="32"/>
        </w:rPr>
        <w:t>年商演场次较</w:t>
      </w:r>
      <w:r>
        <w:rPr>
          <w:rFonts w:ascii="方正仿宋_GBK" w:hAnsi="宋体" w:eastAsia="方正仿宋_GBK" w:cs="方正仿宋_GBK"/>
          <w:sz w:val="32"/>
          <w:szCs w:val="32"/>
        </w:rPr>
        <w:t>2015</w:t>
      </w:r>
      <w:r>
        <w:rPr>
          <w:rFonts w:hint="eastAsia" w:ascii="方正仿宋_GBK" w:hAnsi="宋体" w:eastAsia="方正仿宋_GBK" w:cs="方正仿宋_GBK"/>
          <w:sz w:val="32"/>
          <w:szCs w:val="32"/>
        </w:rPr>
        <w:t>年有所下降，表明各专业艺术院团对商演的重视度还需加强。</w:t>
      </w:r>
    </w:p>
    <w:p>
      <w:pPr>
        <w:spacing w:line="600" w:lineRule="exact"/>
        <w:ind w:firstLine="640" w:firstLineChars="200"/>
        <w:jc w:val="left"/>
        <w:rPr>
          <w:rFonts w:ascii="方正仿宋_GBK" w:hAnsi="宋体" w:eastAsia="方正仿宋_GBK"/>
          <w:sz w:val="32"/>
          <w:szCs w:val="32"/>
        </w:rPr>
      </w:pPr>
      <w:r>
        <w:rPr>
          <w:rFonts w:hint="eastAsia" w:ascii="方正仿宋_GBK" w:hAnsi="宋体" w:eastAsia="方正仿宋_GBK" w:cs="方正仿宋_GBK"/>
          <w:sz w:val="32"/>
          <w:szCs w:val="32"/>
        </w:rPr>
        <w:t>（三）效益类指标。</w:t>
      </w:r>
    </w:p>
    <w:p>
      <w:pPr>
        <w:spacing w:line="600" w:lineRule="exact"/>
        <w:ind w:firstLine="640" w:firstLineChars="200"/>
        <w:jc w:val="left"/>
        <w:rPr>
          <w:rFonts w:ascii="方正仿宋_GBK" w:hAnsi="宋体" w:eastAsia="方正仿宋_GBK"/>
          <w:sz w:val="32"/>
          <w:szCs w:val="32"/>
        </w:rPr>
      </w:pPr>
      <w:r>
        <w:rPr>
          <w:rFonts w:ascii="方正仿宋_GBK" w:hAnsi="宋体" w:eastAsia="方正仿宋_GBK" w:cs="方正仿宋_GBK"/>
          <w:sz w:val="32"/>
          <w:szCs w:val="32"/>
        </w:rPr>
        <w:t>1</w:t>
      </w:r>
      <w:r>
        <w:rPr>
          <w:rFonts w:hint="eastAsia" w:ascii="方正仿宋_GBK" w:hAnsi="宋体" w:eastAsia="方正仿宋_GBK" w:cs="方正仿宋_GBK"/>
          <w:sz w:val="32"/>
          <w:szCs w:val="32"/>
        </w:rPr>
        <w:t>、社会效益。</w:t>
      </w:r>
    </w:p>
    <w:tbl>
      <w:tblPr>
        <w:tblStyle w:val="9"/>
        <w:tblW w:w="0" w:type="auto"/>
        <w:tblInd w:w="-106" w:type="dxa"/>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Layout w:type="fixed"/>
        <w:tblCellMar>
          <w:top w:w="0" w:type="dxa"/>
          <w:left w:w="108" w:type="dxa"/>
          <w:bottom w:w="0" w:type="dxa"/>
          <w:right w:w="108" w:type="dxa"/>
        </w:tblCellMar>
      </w:tblPr>
      <w:tblGrid>
        <w:gridCol w:w="1998"/>
        <w:gridCol w:w="820"/>
        <w:gridCol w:w="800"/>
        <w:gridCol w:w="830"/>
        <w:gridCol w:w="820"/>
        <w:gridCol w:w="1080"/>
        <w:gridCol w:w="790"/>
        <w:gridCol w:w="910"/>
        <w:gridCol w:w="850"/>
      </w:tblGrid>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98" w:type="dxa"/>
            <w:tcBorders>
              <w:top w:val="single" w:color="000000" w:sz="12" w:space="0"/>
            </w:tcBorders>
            <w:vAlign w:val="center"/>
          </w:tcPr>
          <w:p>
            <w:pPr>
              <w:jc w:val="center"/>
              <w:rPr>
                <w:rFonts w:ascii="Arial Narrow" w:hAnsi="Arial Narrow" w:cs="Arial Narrow"/>
                <w:b/>
                <w:bCs/>
                <w:kern w:val="0"/>
              </w:rPr>
            </w:pPr>
            <w:r>
              <w:rPr>
                <w:rFonts w:hint="eastAsia" w:ascii="Arial Narrow" w:hAnsi="宋体" w:cs="宋体"/>
                <w:b/>
                <w:bCs/>
                <w:kern w:val="0"/>
              </w:rPr>
              <w:t>指标</w:t>
            </w:r>
          </w:p>
        </w:tc>
        <w:tc>
          <w:tcPr>
            <w:tcW w:w="820" w:type="dxa"/>
            <w:tcBorders>
              <w:top w:val="single" w:color="000000" w:sz="12" w:space="0"/>
            </w:tcBorders>
            <w:vAlign w:val="center"/>
          </w:tcPr>
          <w:p>
            <w:pPr>
              <w:jc w:val="center"/>
              <w:rPr>
                <w:rFonts w:ascii="Arial Narrow" w:hAnsi="Arial Narrow" w:cs="Arial Narrow"/>
                <w:b/>
                <w:bCs/>
                <w:kern w:val="0"/>
              </w:rPr>
            </w:pPr>
            <w:r>
              <w:rPr>
                <w:rFonts w:hint="eastAsia" w:ascii="宋体" w:hAnsi="宋体" w:cs="宋体"/>
                <w:color w:val="000000"/>
                <w:kern w:val="0"/>
                <w:sz w:val="18"/>
                <w:szCs w:val="18"/>
              </w:rPr>
              <w:t>传媒影响度</w:t>
            </w:r>
          </w:p>
        </w:tc>
        <w:tc>
          <w:tcPr>
            <w:tcW w:w="800" w:type="dxa"/>
            <w:tcBorders>
              <w:top w:val="single" w:color="000000" w:sz="12" w:space="0"/>
            </w:tcBorders>
            <w:vAlign w:val="center"/>
          </w:tcPr>
          <w:p>
            <w:pPr>
              <w:jc w:val="center"/>
              <w:rPr>
                <w:rFonts w:ascii="Arial Narrow" w:hAnsi="Arial Narrow" w:cs="Arial Narrow"/>
                <w:b/>
                <w:bCs/>
                <w:kern w:val="0"/>
              </w:rPr>
            </w:pPr>
            <w:r>
              <w:rPr>
                <w:rFonts w:hint="eastAsia" w:ascii="宋体" w:hAnsi="宋体" w:cs="宋体"/>
                <w:color w:val="000000"/>
                <w:kern w:val="0"/>
                <w:sz w:val="18"/>
                <w:szCs w:val="18"/>
              </w:rPr>
              <w:t>演出效果</w:t>
            </w:r>
          </w:p>
        </w:tc>
        <w:tc>
          <w:tcPr>
            <w:tcW w:w="830" w:type="dxa"/>
            <w:tcBorders>
              <w:top w:val="single" w:color="000000" w:sz="12" w:space="0"/>
            </w:tcBorders>
            <w:vAlign w:val="center"/>
          </w:tcPr>
          <w:p>
            <w:pPr>
              <w:jc w:val="center"/>
              <w:rPr>
                <w:rFonts w:ascii="Arial Narrow" w:hAnsi="Arial Narrow" w:cs="Arial Narrow"/>
                <w:b/>
                <w:bCs/>
                <w:kern w:val="0"/>
              </w:rPr>
            </w:pPr>
            <w:r>
              <w:rPr>
                <w:rFonts w:hint="eastAsia" w:ascii="宋体" w:hAnsi="宋体" w:cs="宋体"/>
                <w:color w:val="000000"/>
                <w:kern w:val="0"/>
                <w:sz w:val="18"/>
                <w:szCs w:val="18"/>
              </w:rPr>
              <w:t>社会反响度</w:t>
            </w:r>
          </w:p>
        </w:tc>
        <w:tc>
          <w:tcPr>
            <w:tcW w:w="820" w:type="dxa"/>
            <w:tcBorders>
              <w:top w:val="single" w:color="000000" w:sz="12" w:space="0"/>
            </w:tcBorders>
            <w:vAlign w:val="center"/>
          </w:tcPr>
          <w:p>
            <w:pPr>
              <w:jc w:val="center"/>
              <w:rPr>
                <w:rFonts w:ascii="Arial Narrow" w:hAnsi="Arial Narrow" w:cs="Arial Narrow"/>
                <w:b/>
                <w:bCs/>
                <w:kern w:val="0"/>
              </w:rPr>
            </w:pPr>
            <w:r>
              <w:rPr>
                <w:rFonts w:hint="eastAsia" w:ascii="宋体" w:hAnsi="宋体" w:cs="宋体"/>
                <w:color w:val="000000"/>
                <w:kern w:val="0"/>
                <w:sz w:val="18"/>
                <w:szCs w:val="18"/>
              </w:rPr>
              <w:t>促进交流合作</w:t>
            </w:r>
          </w:p>
        </w:tc>
        <w:tc>
          <w:tcPr>
            <w:tcW w:w="1080" w:type="dxa"/>
            <w:tcBorders>
              <w:top w:val="single" w:color="000000" w:sz="12" w:space="0"/>
            </w:tcBorders>
            <w:vAlign w:val="center"/>
          </w:tcPr>
          <w:p>
            <w:pPr>
              <w:jc w:val="center"/>
              <w:rPr>
                <w:rFonts w:ascii="Arial Narrow" w:hAnsi="Arial Narrow" w:cs="Arial Narrow"/>
                <w:b/>
                <w:bCs/>
                <w:kern w:val="0"/>
              </w:rPr>
            </w:pPr>
            <w:r>
              <w:rPr>
                <w:rFonts w:hint="eastAsia" w:ascii="宋体" w:hAnsi="宋体" w:cs="宋体"/>
                <w:color w:val="000000"/>
                <w:kern w:val="0"/>
                <w:sz w:val="18"/>
                <w:szCs w:val="18"/>
              </w:rPr>
              <w:t>宣传推广，普及艺术</w:t>
            </w:r>
          </w:p>
        </w:tc>
        <w:tc>
          <w:tcPr>
            <w:tcW w:w="790" w:type="dxa"/>
            <w:tcBorders>
              <w:top w:val="single" w:color="000000" w:sz="12" w:space="0"/>
            </w:tcBorders>
            <w:vAlign w:val="center"/>
          </w:tcPr>
          <w:p>
            <w:pPr>
              <w:jc w:val="center"/>
              <w:rPr>
                <w:rFonts w:ascii="Arial Narrow" w:hAnsi="Arial Narrow" w:cs="Arial Narrow"/>
                <w:b/>
                <w:bCs/>
                <w:kern w:val="0"/>
              </w:rPr>
            </w:pPr>
            <w:r>
              <w:rPr>
                <w:rFonts w:hint="eastAsia" w:ascii="宋体" w:hAnsi="宋体" w:cs="宋体"/>
                <w:color w:val="000000"/>
                <w:kern w:val="0"/>
                <w:sz w:val="18"/>
                <w:szCs w:val="18"/>
              </w:rPr>
              <w:t>搭建友好桥梁</w:t>
            </w:r>
          </w:p>
        </w:tc>
        <w:tc>
          <w:tcPr>
            <w:tcW w:w="910" w:type="dxa"/>
            <w:tcBorders>
              <w:top w:val="single" w:color="000000" w:sz="12" w:space="0"/>
            </w:tcBorders>
            <w:vAlign w:val="center"/>
          </w:tcPr>
          <w:p>
            <w:pPr>
              <w:jc w:val="center"/>
              <w:rPr>
                <w:rFonts w:ascii="Arial Narrow" w:hAnsi="宋体"/>
                <w:b/>
                <w:bCs/>
              </w:rPr>
            </w:pPr>
            <w:r>
              <w:rPr>
                <w:rFonts w:hint="eastAsia" w:ascii="宋体" w:hAnsi="宋体" w:cs="宋体"/>
                <w:color w:val="000000"/>
                <w:kern w:val="0"/>
                <w:sz w:val="18"/>
                <w:szCs w:val="18"/>
              </w:rPr>
              <w:t>观众满意度</w:t>
            </w:r>
          </w:p>
        </w:tc>
        <w:tc>
          <w:tcPr>
            <w:tcW w:w="850" w:type="dxa"/>
            <w:tcBorders>
              <w:top w:val="single" w:color="000000" w:sz="12" w:space="0"/>
            </w:tcBorders>
            <w:vAlign w:val="center"/>
          </w:tcPr>
          <w:p>
            <w:pPr>
              <w:jc w:val="center"/>
              <w:rPr>
                <w:rFonts w:ascii="Arial Narrow" w:hAnsi="Arial Narrow" w:cs="Arial Narrow"/>
                <w:b/>
                <w:bCs/>
              </w:rPr>
            </w:pPr>
            <w:r>
              <w:rPr>
                <w:rFonts w:hint="eastAsia" w:ascii="Arial Narrow" w:hAnsi="宋体" w:cs="宋体"/>
                <w:b/>
                <w:bCs/>
              </w:rPr>
              <w:t>总计</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98" w:type="dxa"/>
            <w:vAlign w:val="center"/>
          </w:tcPr>
          <w:p>
            <w:pPr>
              <w:rPr>
                <w:rFonts w:ascii="Arial Narrow" w:hAnsi="Arial Narrow" w:cs="Arial Narrow"/>
                <w:kern w:val="0"/>
                <w:sz w:val="18"/>
                <w:szCs w:val="18"/>
              </w:rPr>
            </w:pPr>
            <w:r>
              <w:rPr>
                <w:rFonts w:hint="eastAsia" w:ascii="Arial Narrow" w:hAnsi="Arial Narrow" w:cs="宋体"/>
                <w:color w:val="000000"/>
                <w:sz w:val="18"/>
                <w:szCs w:val="18"/>
              </w:rPr>
              <w:t>重庆市川剧院</w:t>
            </w:r>
          </w:p>
        </w:tc>
        <w:tc>
          <w:tcPr>
            <w:tcW w:w="820" w:type="dxa"/>
            <w:vAlign w:val="center"/>
          </w:tcPr>
          <w:p>
            <w:pPr>
              <w:widowControl/>
              <w:jc w:val="right"/>
              <w:textAlignment w:val="center"/>
              <w:rPr>
                <w:rFonts w:ascii="Arial Narrow" w:hAnsi="Arial Narrow" w:cs="Arial Narrow"/>
                <w:kern w:val="0"/>
                <w:sz w:val="18"/>
                <w:szCs w:val="18"/>
              </w:rPr>
            </w:pPr>
            <w:r>
              <w:rPr>
                <w:rFonts w:ascii="Arial Narrow" w:hAnsi="Arial Narrow" w:cs="Arial Narrow"/>
                <w:color w:val="000000"/>
                <w:kern w:val="0"/>
                <w:sz w:val="18"/>
                <w:szCs w:val="18"/>
              </w:rPr>
              <w:t>5</w:t>
            </w:r>
          </w:p>
        </w:tc>
        <w:tc>
          <w:tcPr>
            <w:tcW w:w="80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5</w:t>
            </w:r>
          </w:p>
        </w:tc>
        <w:tc>
          <w:tcPr>
            <w:tcW w:w="83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5</w:t>
            </w:r>
          </w:p>
        </w:tc>
        <w:tc>
          <w:tcPr>
            <w:tcW w:w="82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5</w:t>
            </w:r>
          </w:p>
        </w:tc>
        <w:tc>
          <w:tcPr>
            <w:tcW w:w="108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5</w:t>
            </w:r>
          </w:p>
        </w:tc>
        <w:tc>
          <w:tcPr>
            <w:tcW w:w="79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4</w:t>
            </w:r>
          </w:p>
        </w:tc>
        <w:tc>
          <w:tcPr>
            <w:tcW w:w="91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5</w:t>
            </w:r>
          </w:p>
        </w:tc>
        <w:tc>
          <w:tcPr>
            <w:tcW w:w="85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34</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98" w:type="dxa"/>
            <w:vAlign w:val="center"/>
          </w:tcPr>
          <w:p>
            <w:pPr>
              <w:rPr>
                <w:rFonts w:ascii="Arial Narrow" w:hAnsi="宋体"/>
                <w:kern w:val="0"/>
                <w:sz w:val="18"/>
                <w:szCs w:val="18"/>
              </w:rPr>
            </w:pPr>
            <w:r>
              <w:rPr>
                <w:rFonts w:hint="eastAsia" w:ascii="Arial Narrow" w:hAnsi="Arial Narrow" w:cs="宋体"/>
                <w:color w:val="000000"/>
                <w:sz w:val="18"/>
                <w:szCs w:val="18"/>
              </w:rPr>
              <w:t>重庆市歌剧院</w:t>
            </w:r>
            <w:r>
              <w:rPr>
                <w:rFonts w:ascii="Arial Narrow" w:hAnsi="Arial Narrow" w:cs="Arial Narrow"/>
                <w:color w:val="000000"/>
                <w:sz w:val="18"/>
                <w:szCs w:val="18"/>
              </w:rPr>
              <w:t>/</w:t>
            </w:r>
            <w:r>
              <w:rPr>
                <w:rFonts w:hint="eastAsia" w:ascii="Arial Narrow" w:hAnsi="Arial Narrow" w:cs="宋体"/>
                <w:color w:val="000000"/>
                <w:sz w:val="18"/>
                <w:szCs w:val="18"/>
              </w:rPr>
              <w:t>重庆交响乐团</w:t>
            </w:r>
          </w:p>
        </w:tc>
        <w:tc>
          <w:tcPr>
            <w:tcW w:w="820" w:type="dxa"/>
            <w:vAlign w:val="center"/>
          </w:tcPr>
          <w:p>
            <w:pPr>
              <w:widowControl/>
              <w:jc w:val="right"/>
              <w:textAlignment w:val="center"/>
              <w:rPr>
                <w:rFonts w:ascii="Arial Narrow" w:hAnsi="Arial Narrow" w:cs="Arial Narrow"/>
                <w:kern w:val="0"/>
                <w:sz w:val="18"/>
                <w:szCs w:val="18"/>
              </w:rPr>
            </w:pPr>
            <w:r>
              <w:rPr>
                <w:rFonts w:ascii="Arial Narrow" w:hAnsi="Arial Narrow" w:cs="Arial Narrow"/>
                <w:color w:val="000000"/>
                <w:kern w:val="0"/>
                <w:sz w:val="18"/>
                <w:szCs w:val="18"/>
              </w:rPr>
              <w:t>4</w:t>
            </w:r>
          </w:p>
        </w:tc>
        <w:tc>
          <w:tcPr>
            <w:tcW w:w="80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5</w:t>
            </w:r>
          </w:p>
        </w:tc>
        <w:tc>
          <w:tcPr>
            <w:tcW w:w="83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5</w:t>
            </w:r>
          </w:p>
        </w:tc>
        <w:tc>
          <w:tcPr>
            <w:tcW w:w="82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4</w:t>
            </w:r>
          </w:p>
        </w:tc>
        <w:tc>
          <w:tcPr>
            <w:tcW w:w="108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5</w:t>
            </w:r>
          </w:p>
        </w:tc>
        <w:tc>
          <w:tcPr>
            <w:tcW w:w="79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4</w:t>
            </w:r>
          </w:p>
        </w:tc>
        <w:tc>
          <w:tcPr>
            <w:tcW w:w="91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5</w:t>
            </w:r>
          </w:p>
        </w:tc>
        <w:tc>
          <w:tcPr>
            <w:tcW w:w="85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32</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604" w:hRule="atLeast"/>
        </w:trPr>
        <w:tc>
          <w:tcPr>
            <w:tcW w:w="1998" w:type="dxa"/>
            <w:vAlign w:val="center"/>
          </w:tcPr>
          <w:p>
            <w:pPr>
              <w:rPr>
                <w:rFonts w:ascii="Arial Narrow" w:hAnsi="宋体"/>
                <w:kern w:val="0"/>
                <w:sz w:val="18"/>
                <w:szCs w:val="18"/>
              </w:rPr>
            </w:pPr>
            <w:r>
              <w:rPr>
                <w:rFonts w:hint="eastAsia" w:ascii="Arial Narrow" w:hAnsi="Arial Narrow" w:cs="宋体"/>
                <w:color w:val="000000"/>
                <w:sz w:val="18"/>
                <w:szCs w:val="18"/>
              </w:rPr>
              <w:t>重庆市歌舞团有限责任公司</w:t>
            </w:r>
          </w:p>
        </w:tc>
        <w:tc>
          <w:tcPr>
            <w:tcW w:w="820" w:type="dxa"/>
            <w:vAlign w:val="center"/>
          </w:tcPr>
          <w:p>
            <w:pPr>
              <w:widowControl/>
              <w:jc w:val="right"/>
              <w:textAlignment w:val="center"/>
              <w:rPr>
                <w:rFonts w:ascii="Arial Narrow" w:hAnsi="Arial Narrow" w:cs="Arial Narrow"/>
                <w:kern w:val="0"/>
                <w:sz w:val="18"/>
                <w:szCs w:val="18"/>
              </w:rPr>
            </w:pPr>
            <w:r>
              <w:rPr>
                <w:rFonts w:ascii="Arial Narrow" w:hAnsi="Arial Narrow" w:cs="Arial Narrow"/>
                <w:color w:val="000000"/>
                <w:kern w:val="0"/>
                <w:sz w:val="18"/>
                <w:szCs w:val="18"/>
              </w:rPr>
              <w:t>4</w:t>
            </w:r>
          </w:p>
        </w:tc>
        <w:tc>
          <w:tcPr>
            <w:tcW w:w="80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5</w:t>
            </w:r>
          </w:p>
        </w:tc>
        <w:tc>
          <w:tcPr>
            <w:tcW w:w="83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4</w:t>
            </w:r>
          </w:p>
        </w:tc>
        <w:tc>
          <w:tcPr>
            <w:tcW w:w="82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3</w:t>
            </w:r>
          </w:p>
        </w:tc>
        <w:tc>
          <w:tcPr>
            <w:tcW w:w="108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4</w:t>
            </w:r>
          </w:p>
        </w:tc>
        <w:tc>
          <w:tcPr>
            <w:tcW w:w="79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3</w:t>
            </w:r>
          </w:p>
        </w:tc>
        <w:tc>
          <w:tcPr>
            <w:tcW w:w="91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5</w:t>
            </w:r>
          </w:p>
        </w:tc>
        <w:tc>
          <w:tcPr>
            <w:tcW w:w="85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28</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98" w:type="dxa"/>
            <w:vAlign w:val="center"/>
          </w:tcPr>
          <w:p>
            <w:pPr>
              <w:rPr>
                <w:rFonts w:ascii="Arial Narrow" w:hAnsi="宋体"/>
                <w:kern w:val="0"/>
                <w:sz w:val="18"/>
                <w:szCs w:val="18"/>
              </w:rPr>
            </w:pPr>
            <w:r>
              <w:rPr>
                <w:rFonts w:hint="eastAsia" w:ascii="Arial Narrow" w:hAnsi="Arial Narrow" w:cs="宋体"/>
                <w:color w:val="000000"/>
                <w:sz w:val="18"/>
                <w:szCs w:val="18"/>
              </w:rPr>
              <w:t>重庆市京剧团有限责任公司</w:t>
            </w:r>
          </w:p>
        </w:tc>
        <w:tc>
          <w:tcPr>
            <w:tcW w:w="820" w:type="dxa"/>
            <w:vAlign w:val="center"/>
          </w:tcPr>
          <w:p>
            <w:pPr>
              <w:widowControl/>
              <w:jc w:val="right"/>
              <w:textAlignment w:val="center"/>
              <w:rPr>
                <w:rFonts w:ascii="Arial Narrow" w:hAnsi="Arial Narrow" w:cs="Arial Narrow"/>
                <w:kern w:val="0"/>
                <w:sz w:val="18"/>
                <w:szCs w:val="18"/>
              </w:rPr>
            </w:pPr>
            <w:r>
              <w:rPr>
                <w:rFonts w:ascii="Arial Narrow" w:hAnsi="Arial Narrow" w:cs="Arial Narrow"/>
                <w:color w:val="000000"/>
                <w:kern w:val="0"/>
                <w:sz w:val="18"/>
                <w:szCs w:val="18"/>
              </w:rPr>
              <w:t>4</w:t>
            </w:r>
          </w:p>
        </w:tc>
        <w:tc>
          <w:tcPr>
            <w:tcW w:w="80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4</w:t>
            </w:r>
          </w:p>
        </w:tc>
        <w:tc>
          <w:tcPr>
            <w:tcW w:w="83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4</w:t>
            </w:r>
          </w:p>
        </w:tc>
        <w:tc>
          <w:tcPr>
            <w:tcW w:w="82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4</w:t>
            </w:r>
          </w:p>
        </w:tc>
        <w:tc>
          <w:tcPr>
            <w:tcW w:w="108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4</w:t>
            </w:r>
          </w:p>
        </w:tc>
        <w:tc>
          <w:tcPr>
            <w:tcW w:w="79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3</w:t>
            </w:r>
          </w:p>
        </w:tc>
        <w:tc>
          <w:tcPr>
            <w:tcW w:w="91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5</w:t>
            </w:r>
          </w:p>
        </w:tc>
        <w:tc>
          <w:tcPr>
            <w:tcW w:w="85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28</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98" w:type="dxa"/>
            <w:vAlign w:val="center"/>
          </w:tcPr>
          <w:p>
            <w:pPr>
              <w:rPr>
                <w:rFonts w:ascii="Arial Narrow" w:hAnsi="宋体"/>
                <w:kern w:val="0"/>
                <w:sz w:val="18"/>
                <w:szCs w:val="18"/>
              </w:rPr>
            </w:pPr>
            <w:r>
              <w:rPr>
                <w:rFonts w:hint="eastAsia" w:ascii="Arial Narrow" w:hAnsi="Arial Narrow" w:cs="宋体"/>
                <w:color w:val="000000"/>
                <w:sz w:val="18"/>
                <w:szCs w:val="18"/>
              </w:rPr>
              <w:t>重庆市话剧院有限公司</w:t>
            </w:r>
          </w:p>
        </w:tc>
        <w:tc>
          <w:tcPr>
            <w:tcW w:w="820" w:type="dxa"/>
            <w:vAlign w:val="center"/>
          </w:tcPr>
          <w:p>
            <w:pPr>
              <w:widowControl/>
              <w:jc w:val="right"/>
              <w:textAlignment w:val="center"/>
              <w:rPr>
                <w:rFonts w:ascii="Arial Narrow" w:hAnsi="Arial Narrow" w:cs="Arial Narrow"/>
                <w:kern w:val="0"/>
                <w:sz w:val="18"/>
                <w:szCs w:val="18"/>
              </w:rPr>
            </w:pPr>
            <w:r>
              <w:rPr>
                <w:rFonts w:ascii="Arial Narrow" w:hAnsi="Arial Narrow" w:cs="Arial Narrow"/>
                <w:color w:val="000000"/>
                <w:kern w:val="0"/>
                <w:sz w:val="18"/>
                <w:szCs w:val="18"/>
              </w:rPr>
              <w:t>4</w:t>
            </w:r>
          </w:p>
        </w:tc>
        <w:tc>
          <w:tcPr>
            <w:tcW w:w="80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5</w:t>
            </w:r>
          </w:p>
        </w:tc>
        <w:tc>
          <w:tcPr>
            <w:tcW w:w="83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5</w:t>
            </w:r>
          </w:p>
        </w:tc>
        <w:tc>
          <w:tcPr>
            <w:tcW w:w="82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3</w:t>
            </w:r>
          </w:p>
        </w:tc>
        <w:tc>
          <w:tcPr>
            <w:tcW w:w="108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4</w:t>
            </w:r>
          </w:p>
        </w:tc>
        <w:tc>
          <w:tcPr>
            <w:tcW w:w="79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3</w:t>
            </w:r>
          </w:p>
        </w:tc>
        <w:tc>
          <w:tcPr>
            <w:tcW w:w="91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5</w:t>
            </w:r>
          </w:p>
        </w:tc>
        <w:tc>
          <w:tcPr>
            <w:tcW w:w="85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29</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98" w:type="dxa"/>
            <w:vAlign w:val="center"/>
          </w:tcPr>
          <w:p>
            <w:pPr>
              <w:rPr>
                <w:rFonts w:ascii="Arial Narrow" w:hAnsi="宋体"/>
                <w:b/>
                <w:bCs/>
                <w:kern w:val="0"/>
                <w:sz w:val="18"/>
                <w:szCs w:val="18"/>
              </w:rPr>
            </w:pPr>
            <w:r>
              <w:rPr>
                <w:rFonts w:hint="eastAsia" w:ascii="Arial Narrow" w:hAnsi="宋体" w:cs="宋体"/>
                <w:color w:val="000000"/>
                <w:sz w:val="18"/>
                <w:szCs w:val="18"/>
              </w:rPr>
              <w:t>重庆杂技团有限责任公司</w:t>
            </w:r>
          </w:p>
        </w:tc>
        <w:tc>
          <w:tcPr>
            <w:tcW w:w="820" w:type="dxa"/>
            <w:vAlign w:val="center"/>
          </w:tcPr>
          <w:p>
            <w:pPr>
              <w:widowControl/>
              <w:jc w:val="right"/>
              <w:textAlignment w:val="center"/>
              <w:rPr>
                <w:rFonts w:ascii="Arial Narrow" w:hAnsi="Arial Narrow" w:cs="Arial Narrow"/>
                <w:kern w:val="0"/>
                <w:sz w:val="18"/>
                <w:szCs w:val="18"/>
              </w:rPr>
            </w:pPr>
            <w:r>
              <w:rPr>
                <w:rFonts w:ascii="Arial Narrow" w:hAnsi="Arial Narrow" w:cs="Arial Narrow"/>
                <w:color w:val="000000"/>
                <w:kern w:val="0"/>
                <w:sz w:val="18"/>
                <w:szCs w:val="18"/>
              </w:rPr>
              <w:t>4</w:t>
            </w:r>
          </w:p>
        </w:tc>
        <w:tc>
          <w:tcPr>
            <w:tcW w:w="80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4</w:t>
            </w:r>
          </w:p>
        </w:tc>
        <w:tc>
          <w:tcPr>
            <w:tcW w:w="83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4</w:t>
            </w:r>
          </w:p>
        </w:tc>
        <w:tc>
          <w:tcPr>
            <w:tcW w:w="82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3</w:t>
            </w:r>
          </w:p>
        </w:tc>
        <w:tc>
          <w:tcPr>
            <w:tcW w:w="108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3</w:t>
            </w:r>
          </w:p>
        </w:tc>
        <w:tc>
          <w:tcPr>
            <w:tcW w:w="79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3</w:t>
            </w:r>
          </w:p>
        </w:tc>
        <w:tc>
          <w:tcPr>
            <w:tcW w:w="91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5</w:t>
            </w:r>
          </w:p>
        </w:tc>
        <w:tc>
          <w:tcPr>
            <w:tcW w:w="85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26</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98" w:type="dxa"/>
            <w:vAlign w:val="center"/>
          </w:tcPr>
          <w:p>
            <w:pPr>
              <w:rPr>
                <w:rFonts w:ascii="Arial Narrow" w:hAnsi="宋体"/>
                <w:b/>
                <w:bCs/>
                <w:kern w:val="0"/>
                <w:sz w:val="18"/>
                <w:szCs w:val="18"/>
              </w:rPr>
            </w:pPr>
            <w:r>
              <w:rPr>
                <w:rFonts w:hint="eastAsia" w:ascii="Arial Narrow" w:hAnsi="宋体" w:cs="宋体"/>
                <w:color w:val="000000"/>
                <w:sz w:val="18"/>
                <w:szCs w:val="18"/>
              </w:rPr>
              <w:t>重庆市曲艺团有限责任公司</w:t>
            </w:r>
          </w:p>
        </w:tc>
        <w:tc>
          <w:tcPr>
            <w:tcW w:w="820" w:type="dxa"/>
            <w:vAlign w:val="center"/>
          </w:tcPr>
          <w:p>
            <w:pPr>
              <w:widowControl/>
              <w:jc w:val="right"/>
              <w:textAlignment w:val="center"/>
              <w:rPr>
                <w:rFonts w:ascii="Arial Narrow" w:hAnsi="Arial Narrow" w:cs="Arial Narrow"/>
                <w:kern w:val="0"/>
                <w:sz w:val="18"/>
                <w:szCs w:val="18"/>
              </w:rPr>
            </w:pPr>
            <w:r>
              <w:rPr>
                <w:rFonts w:ascii="Arial Narrow" w:hAnsi="Arial Narrow" w:cs="Arial Narrow"/>
                <w:color w:val="000000"/>
                <w:kern w:val="0"/>
                <w:sz w:val="18"/>
                <w:szCs w:val="18"/>
              </w:rPr>
              <w:t>4</w:t>
            </w:r>
          </w:p>
        </w:tc>
        <w:tc>
          <w:tcPr>
            <w:tcW w:w="80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4</w:t>
            </w:r>
          </w:p>
        </w:tc>
        <w:tc>
          <w:tcPr>
            <w:tcW w:w="83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4</w:t>
            </w:r>
          </w:p>
        </w:tc>
        <w:tc>
          <w:tcPr>
            <w:tcW w:w="82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3</w:t>
            </w:r>
          </w:p>
        </w:tc>
        <w:tc>
          <w:tcPr>
            <w:tcW w:w="108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4</w:t>
            </w:r>
          </w:p>
        </w:tc>
        <w:tc>
          <w:tcPr>
            <w:tcW w:w="79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3</w:t>
            </w:r>
          </w:p>
        </w:tc>
        <w:tc>
          <w:tcPr>
            <w:tcW w:w="91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5</w:t>
            </w:r>
          </w:p>
        </w:tc>
        <w:tc>
          <w:tcPr>
            <w:tcW w:w="85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27</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98" w:type="dxa"/>
            <w:vAlign w:val="center"/>
          </w:tcPr>
          <w:p>
            <w:pPr>
              <w:rPr>
                <w:rFonts w:ascii="Arial Narrow" w:hAnsi="宋体"/>
                <w:b/>
                <w:bCs/>
                <w:kern w:val="0"/>
                <w:sz w:val="18"/>
                <w:szCs w:val="18"/>
              </w:rPr>
            </w:pPr>
            <w:r>
              <w:rPr>
                <w:rFonts w:hint="eastAsia" w:ascii="Arial Narrow" w:hAnsi="宋体" w:cs="宋体"/>
                <w:color w:val="000000"/>
                <w:sz w:val="18"/>
                <w:szCs w:val="18"/>
              </w:rPr>
              <w:t>重庆市演艺集团民乐团分公司</w:t>
            </w:r>
          </w:p>
        </w:tc>
        <w:tc>
          <w:tcPr>
            <w:tcW w:w="820" w:type="dxa"/>
            <w:vAlign w:val="center"/>
          </w:tcPr>
          <w:p>
            <w:pPr>
              <w:widowControl/>
              <w:jc w:val="right"/>
              <w:textAlignment w:val="center"/>
              <w:rPr>
                <w:rFonts w:ascii="Arial Narrow" w:hAnsi="Arial Narrow" w:cs="Arial Narrow"/>
                <w:kern w:val="0"/>
                <w:sz w:val="18"/>
                <w:szCs w:val="18"/>
              </w:rPr>
            </w:pPr>
            <w:r>
              <w:rPr>
                <w:rFonts w:ascii="Arial Narrow" w:hAnsi="Arial Narrow" w:cs="Arial Narrow"/>
                <w:color w:val="000000"/>
                <w:kern w:val="0"/>
                <w:sz w:val="18"/>
                <w:szCs w:val="18"/>
              </w:rPr>
              <w:t>4</w:t>
            </w:r>
          </w:p>
        </w:tc>
        <w:tc>
          <w:tcPr>
            <w:tcW w:w="80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4</w:t>
            </w:r>
          </w:p>
        </w:tc>
        <w:tc>
          <w:tcPr>
            <w:tcW w:w="83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4</w:t>
            </w:r>
          </w:p>
        </w:tc>
        <w:tc>
          <w:tcPr>
            <w:tcW w:w="82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4</w:t>
            </w:r>
          </w:p>
        </w:tc>
        <w:tc>
          <w:tcPr>
            <w:tcW w:w="108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4</w:t>
            </w:r>
          </w:p>
        </w:tc>
        <w:tc>
          <w:tcPr>
            <w:tcW w:w="79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4</w:t>
            </w:r>
          </w:p>
        </w:tc>
        <w:tc>
          <w:tcPr>
            <w:tcW w:w="91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5</w:t>
            </w:r>
          </w:p>
        </w:tc>
        <w:tc>
          <w:tcPr>
            <w:tcW w:w="85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29</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98" w:type="dxa"/>
            <w:vAlign w:val="center"/>
          </w:tcPr>
          <w:p>
            <w:pPr>
              <w:rPr>
                <w:rFonts w:ascii="Arial Narrow" w:hAnsi="宋体"/>
                <w:b/>
                <w:bCs/>
                <w:kern w:val="0"/>
                <w:sz w:val="18"/>
                <w:szCs w:val="18"/>
              </w:rPr>
            </w:pPr>
            <w:r>
              <w:rPr>
                <w:rFonts w:hint="eastAsia" w:ascii="Arial Narrow" w:hAnsi="宋体" w:cs="宋体"/>
                <w:color w:val="000000"/>
                <w:sz w:val="18"/>
                <w:szCs w:val="18"/>
              </w:rPr>
              <w:t>重庆市演艺集团芭蕾舞团分公司</w:t>
            </w:r>
          </w:p>
        </w:tc>
        <w:tc>
          <w:tcPr>
            <w:tcW w:w="820" w:type="dxa"/>
            <w:vAlign w:val="center"/>
          </w:tcPr>
          <w:p>
            <w:pPr>
              <w:widowControl/>
              <w:jc w:val="right"/>
              <w:textAlignment w:val="center"/>
              <w:rPr>
                <w:rFonts w:ascii="Arial Narrow" w:hAnsi="Arial Narrow" w:cs="Arial Narrow"/>
                <w:kern w:val="0"/>
                <w:sz w:val="18"/>
                <w:szCs w:val="18"/>
              </w:rPr>
            </w:pPr>
            <w:r>
              <w:rPr>
                <w:rFonts w:ascii="Arial Narrow" w:hAnsi="Arial Narrow" w:cs="Arial Narrow"/>
                <w:color w:val="000000"/>
                <w:kern w:val="0"/>
                <w:sz w:val="18"/>
                <w:szCs w:val="18"/>
              </w:rPr>
              <w:t>4</w:t>
            </w:r>
          </w:p>
        </w:tc>
        <w:tc>
          <w:tcPr>
            <w:tcW w:w="80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4</w:t>
            </w:r>
          </w:p>
        </w:tc>
        <w:tc>
          <w:tcPr>
            <w:tcW w:w="83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3</w:t>
            </w:r>
          </w:p>
        </w:tc>
        <w:tc>
          <w:tcPr>
            <w:tcW w:w="82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4</w:t>
            </w:r>
          </w:p>
        </w:tc>
        <w:tc>
          <w:tcPr>
            <w:tcW w:w="108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4</w:t>
            </w:r>
          </w:p>
        </w:tc>
        <w:tc>
          <w:tcPr>
            <w:tcW w:w="79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3</w:t>
            </w:r>
          </w:p>
        </w:tc>
        <w:tc>
          <w:tcPr>
            <w:tcW w:w="91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5</w:t>
            </w:r>
          </w:p>
        </w:tc>
        <w:tc>
          <w:tcPr>
            <w:tcW w:w="850" w:type="dxa"/>
            <w:vAlign w:val="center"/>
          </w:tcPr>
          <w:p>
            <w:pPr>
              <w:widowControl/>
              <w:jc w:val="right"/>
              <w:textAlignment w:val="center"/>
              <w:rPr>
                <w:rFonts w:ascii="Arial Narrow" w:hAnsi="Arial Narrow" w:cs="Arial Narrow"/>
                <w:sz w:val="18"/>
                <w:szCs w:val="18"/>
              </w:rPr>
            </w:pPr>
            <w:r>
              <w:rPr>
                <w:rFonts w:ascii="Arial Narrow" w:hAnsi="Arial Narrow" w:cs="Arial Narrow"/>
                <w:color w:val="000000"/>
                <w:kern w:val="0"/>
                <w:sz w:val="18"/>
                <w:szCs w:val="18"/>
              </w:rPr>
              <w:t>27</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98" w:type="dxa"/>
            <w:tcBorders>
              <w:bottom w:val="single" w:color="000000" w:sz="12" w:space="0"/>
            </w:tcBorders>
            <w:vAlign w:val="center"/>
          </w:tcPr>
          <w:p>
            <w:pPr>
              <w:jc w:val="center"/>
              <w:rPr>
                <w:rFonts w:ascii="Arial Narrow" w:hAnsi="Arial Narrow" w:cs="Arial Narrow"/>
                <w:b/>
                <w:bCs/>
                <w:kern w:val="0"/>
              </w:rPr>
            </w:pPr>
          </w:p>
        </w:tc>
        <w:tc>
          <w:tcPr>
            <w:tcW w:w="820" w:type="dxa"/>
            <w:tcBorders>
              <w:bottom w:val="single" w:color="000000" w:sz="12" w:space="0"/>
            </w:tcBorders>
            <w:vAlign w:val="center"/>
          </w:tcPr>
          <w:p>
            <w:pPr>
              <w:widowControl/>
              <w:jc w:val="right"/>
              <w:textAlignment w:val="center"/>
              <w:rPr>
                <w:rFonts w:ascii="Arial Narrow" w:hAnsi="Arial Narrow" w:cs="Arial Narrow"/>
                <w:b/>
                <w:bCs/>
                <w:sz w:val="18"/>
                <w:szCs w:val="18"/>
              </w:rPr>
            </w:pPr>
          </w:p>
        </w:tc>
        <w:tc>
          <w:tcPr>
            <w:tcW w:w="800" w:type="dxa"/>
            <w:tcBorders>
              <w:bottom w:val="single" w:color="000000" w:sz="12" w:space="0"/>
            </w:tcBorders>
            <w:vAlign w:val="center"/>
          </w:tcPr>
          <w:p>
            <w:pPr>
              <w:widowControl/>
              <w:jc w:val="right"/>
              <w:textAlignment w:val="center"/>
              <w:rPr>
                <w:rFonts w:ascii="Arial Narrow" w:hAnsi="Arial Narrow" w:cs="Arial Narrow"/>
                <w:b/>
                <w:bCs/>
                <w:sz w:val="18"/>
                <w:szCs w:val="18"/>
              </w:rPr>
            </w:pPr>
            <w:r>
              <w:rPr>
                <w:rFonts w:ascii="Arial Narrow" w:hAnsi="Arial Narrow" w:cs="Arial Narrow"/>
                <w:b/>
                <w:bCs/>
                <w:color w:val="000000"/>
                <w:kern w:val="0"/>
                <w:sz w:val="18"/>
                <w:szCs w:val="18"/>
              </w:rPr>
              <w:t xml:space="preserve">4.4 </w:t>
            </w:r>
          </w:p>
        </w:tc>
        <w:tc>
          <w:tcPr>
            <w:tcW w:w="830" w:type="dxa"/>
            <w:tcBorders>
              <w:bottom w:val="single" w:color="000000" w:sz="12" w:space="0"/>
            </w:tcBorders>
            <w:vAlign w:val="center"/>
          </w:tcPr>
          <w:p>
            <w:pPr>
              <w:widowControl/>
              <w:jc w:val="right"/>
              <w:textAlignment w:val="center"/>
              <w:rPr>
                <w:rFonts w:ascii="Arial Narrow" w:hAnsi="Arial Narrow" w:cs="Arial Narrow"/>
                <w:b/>
                <w:bCs/>
                <w:sz w:val="18"/>
                <w:szCs w:val="18"/>
              </w:rPr>
            </w:pPr>
            <w:r>
              <w:rPr>
                <w:rFonts w:ascii="Arial Narrow" w:hAnsi="Arial Narrow" w:cs="Arial Narrow"/>
                <w:b/>
                <w:bCs/>
                <w:color w:val="000000"/>
                <w:kern w:val="0"/>
                <w:sz w:val="18"/>
                <w:szCs w:val="18"/>
              </w:rPr>
              <w:t xml:space="preserve">4.2 </w:t>
            </w:r>
          </w:p>
        </w:tc>
        <w:tc>
          <w:tcPr>
            <w:tcW w:w="820" w:type="dxa"/>
            <w:tcBorders>
              <w:bottom w:val="single" w:color="000000" w:sz="12" w:space="0"/>
            </w:tcBorders>
            <w:vAlign w:val="center"/>
          </w:tcPr>
          <w:p>
            <w:pPr>
              <w:widowControl/>
              <w:jc w:val="right"/>
              <w:textAlignment w:val="center"/>
              <w:rPr>
                <w:rFonts w:ascii="Arial Narrow" w:hAnsi="Arial Narrow" w:cs="Arial Narrow"/>
                <w:b/>
                <w:bCs/>
                <w:sz w:val="18"/>
                <w:szCs w:val="18"/>
              </w:rPr>
            </w:pPr>
            <w:r>
              <w:rPr>
                <w:rFonts w:ascii="Arial Narrow" w:hAnsi="Arial Narrow" w:cs="Arial Narrow"/>
                <w:b/>
                <w:bCs/>
                <w:color w:val="000000"/>
                <w:kern w:val="0"/>
                <w:sz w:val="18"/>
                <w:szCs w:val="18"/>
              </w:rPr>
              <w:t xml:space="preserve">3.7 </w:t>
            </w:r>
          </w:p>
        </w:tc>
        <w:tc>
          <w:tcPr>
            <w:tcW w:w="1080" w:type="dxa"/>
            <w:tcBorders>
              <w:bottom w:val="single" w:color="000000" w:sz="12" w:space="0"/>
            </w:tcBorders>
            <w:vAlign w:val="center"/>
          </w:tcPr>
          <w:p>
            <w:pPr>
              <w:widowControl/>
              <w:jc w:val="right"/>
              <w:textAlignment w:val="center"/>
              <w:rPr>
                <w:rFonts w:ascii="Arial Narrow" w:hAnsi="Arial Narrow" w:cs="Arial Narrow"/>
                <w:b/>
                <w:bCs/>
                <w:sz w:val="18"/>
                <w:szCs w:val="18"/>
              </w:rPr>
            </w:pPr>
            <w:r>
              <w:rPr>
                <w:rFonts w:ascii="Arial Narrow" w:hAnsi="Arial Narrow" w:cs="Arial Narrow"/>
                <w:b/>
                <w:bCs/>
                <w:color w:val="000000"/>
                <w:kern w:val="0"/>
                <w:sz w:val="18"/>
                <w:szCs w:val="18"/>
              </w:rPr>
              <w:t xml:space="preserve">4.1 </w:t>
            </w:r>
          </w:p>
        </w:tc>
        <w:tc>
          <w:tcPr>
            <w:tcW w:w="790" w:type="dxa"/>
            <w:tcBorders>
              <w:bottom w:val="single" w:color="000000" w:sz="12" w:space="0"/>
            </w:tcBorders>
            <w:vAlign w:val="center"/>
          </w:tcPr>
          <w:p>
            <w:pPr>
              <w:widowControl/>
              <w:jc w:val="right"/>
              <w:textAlignment w:val="center"/>
              <w:rPr>
                <w:rFonts w:ascii="Arial Narrow" w:hAnsi="Arial Narrow" w:cs="Arial Narrow"/>
                <w:b/>
                <w:bCs/>
                <w:sz w:val="18"/>
                <w:szCs w:val="18"/>
              </w:rPr>
            </w:pPr>
            <w:r>
              <w:rPr>
                <w:rFonts w:ascii="Arial Narrow" w:hAnsi="Arial Narrow" w:cs="Arial Narrow"/>
                <w:b/>
                <w:bCs/>
                <w:color w:val="000000"/>
                <w:kern w:val="0"/>
                <w:sz w:val="18"/>
                <w:szCs w:val="18"/>
              </w:rPr>
              <w:t xml:space="preserve">3.3 </w:t>
            </w:r>
          </w:p>
        </w:tc>
        <w:tc>
          <w:tcPr>
            <w:tcW w:w="910" w:type="dxa"/>
            <w:tcBorders>
              <w:bottom w:val="single" w:color="000000" w:sz="12" w:space="0"/>
            </w:tcBorders>
            <w:vAlign w:val="center"/>
          </w:tcPr>
          <w:p>
            <w:pPr>
              <w:widowControl/>
              <w:jc w:val="right"/>
              <w:textAlignment w:val="center"/>
              <w:rPr>
                <w:rFonts w:ascii="Arial Narrow" w:hAnsi="Arial Narrow" w:cs="Arial Narrow"/>
                <w:b/>
                <w:bCs/>
                <w:sz w:val="18"/>
                <w:szCs w:val="18"/>
              </w:rPr>
            </w:pPr>
            <w:r>
              <w:rPr>
                <w:rFonts w:ascii="Arial Narrow" w:hAnsi="Arial Narrow" w:cs="Arial Narrow"/>
                <w:b/>
                <w:bCs/>
                <w:color w:val="000000"/>
                <w:kern w:val="0"/>
                <w:sz w:val="18"/>
                <w:szCs w:val="18"/>
              </w:rPr>
              <w:t xml:space="preserve">5.0 </w:t>
            </w:r>
          </w:p>
        </w:tc>
        <w:tc>
          <w:tcPr>
            <w:tcW w:w="850" w:type="dxa"/>
            <w:tcBorders>
              <w:bottom w:val="single" w:color="000000" w:sz="12" w:space="0"/>
            </w:tcBorders>
            <w:vAlign w:val="center"/>
          </w:tcPr>
          <w:p>
            <w:pPr>
              <w:jc w:val="right"/>
              <w:rPr>
                <w:rFonts w:ascii="Arial Narrow" w:hAnsi="Arial Narrow" w:cs="Arial Narrow"/>
                <w:b/>
                <w:bCs/>
                <w:sz w:val="18"/>
                <w:szCs w:val="18"/>
              </w:rPr>
            </w:pPr>
            <w:r>
              <w:rPr>
                <w:rFonts w:ascii="Arial Narrow" w:hAnsi="Arial Narrow" w:cs="Arial Narrow"/>
                <w:b/>
                <w:bCs/>
                <w:sz w:val="18"/>
                <w:szCs w:val="18"/>
              </w:rPr>
              <w:t>28.9</w:t>
            </w:r>
          </w:p>
        </w:tc>
      </w:tr>
    </w:tbl>
    <w:p>
      <w:pPr>
        <w:spacing w:line="600" w:lineRule="exact"/>
        <w:ind w:firstLine="640" w:firstLineChars="200"/>
        <w:jc w:val="left"/>
        <w:rPr>
          <w:rFonts w:ascii="方正仿宋_GBK" w:hAnsi="宋体" w:eastAsia="方正仿宋_GBK"/>
          <w:sz w:val="32"/>
          <w:szCs w:val="32"/>
        </w:rPr>
      </w:pPr>
      <w:r>
        <w:rPr>
          <w:rFonts w:hint="eastAsia" w:ascii="方正仿宋_GBK" w:hAnsi="宋体" w:eastAsia="方正仿宋_GBK" w:cs="方正仿宋_GBK"/>
          <w:sz w:val="32"/>
          <w:szCs w:val="32"/>
        </w:rPr>
        <w:t>根据各艺术院团提供的工作资料，结合搜集的</w:t>
      </w:r>
      <w:r>
        <w:rPr>
          <w:rFonts w:ascii="方正仿宋_GBK" w:hAnsi="宋体" w:eastAsia="方正仿宋_GBK" w:cs="方正仿宋_GBK"/>
          <w:sz w:val="32"/>
          <w:szCs w:val="32"/>
        </w:rPr>
        <w:t>58</w:t>
      </w:r>
      <w:r>
        <w:rPr>
          <w:rFonts w:hint="eastAsia" w:ascii="方正仿宋_GBK" w:hAnsi="宋体" w:eastAsia="方正仿宋_GBK" w:cs="方正仿宋_GBK"/>
          <w:sz w:val="32"/>
          <w:szCs w:val="32"/>
        </w:rPr>
        <w:t>份“渝州大舞台”重庆市城乡文化互动工程</w:t>
      </w:r>
      <w:r>
        <w:rPr>
          <w:rFonts w:ascii="方正仿宋_GBK" w:hAnsi="宋体" w:eastAsia="方正仿宋_GBK" w:cs="方正仿宋_GBK"/>
          <w:sz w:val="32"/>
          <w:szCs w:val="32"/>
        </w:rPr>
        <w:t>2016</w:t>
      </w:r>
      <w:r>
        <w:rPr>
          <w:rFonts w:hint="eastAsia" w:ascii="方正仿宋_GBK" w:hAnsi="宋体" w:eastAsia="方正仿宋_GBK" w:cs="方正仿宋_GBK"/>
          <w:sz w:val="32"/>
          <w:szCs w:val="32"/>
        </w:rPr>
        <w:t>年春、秋季送演出进基层活动演出效果回执表（其中演出满意度评价</w:t>
      </w:r>
      <w:r>
        <w:rPr>
          <w:rFonts w:ascii="方正仿宋_GBK" w:hAnsi="宋体" w:eastAsia="方正仿宋_GBK" w:cs="方正仿宋_GBK"/>
          <w:sz w:val="32"/>
          <w:szCs w:val="32"/>
        </w:rPr>
        <w:t>55</w:t>
      </w:r>
      <w:r>
        <w:rPr>
          <w:rFonts w:hint="eastAsia" w:ascii="方正仿宋_GBK" w:hAnsi="宋体" w:eastAsia="方正仿宋_GBK" w:cs="方正仿宋_GBK"/>
          <w:sz w:val="32"/>
          <w:szCs w:val="32"/>
        </w:rPr>
        <w:t>份满意，</w:t>
      </w:r>
      <w:r>
        <w:rPr>
          <w:rFonts w:ascii="方正仿宋_GBK" w:hAnsi="宋体" w:eastAsia="方正仿宋_GBK" w:cs="方正仿宋_GBK"/>
          <w:sz w:val="32"/>
          <w:szCs w:val="32"/>
        </w:rPr>
        <w:t>3</w:t>
      </w:r>
      <w:r>
        <w:rPr>
          <w:rFonts w:hint="eastAsia" w:ascii="方正仿宋_GBK" w:hAnsi="宋体" w:eastAsia="方正仿宋_GBK" w:cs="方正仿宋_GBK"/>
          <w:sz w:val="32"/>
          <w:szCs w:val="32"/>
        </w:rPr>
        <w:t>份基本满意），各单位根据情况加权后得分情况如下：各专业艺术院团通过自身的演出，传播中华传统文化，展现艺术魅力，受到观众的热烈欢迎。很多优秀作品获得各项奖励，得到媒体的关注和专家的好评。如重庆市歌剧院的《辛夷公主》演出后全国各类媒体报道</w:t>
      </w:r>
      <w:r>
        <w:rPr>
          <w:rFonts w:ascii="方正仿宋_GBK" w:hAnsi="宋体" w:eastAsia="方正仿宋_GBK" w:cs="方正仿宋_GBK"/>
          <w:sz w:val="32"/>
          <w:szCs w:val="32"/>
        </w:rPr>
        <w:t>68</w:t>
      </w:r>
      <w:r>
        <w:rPr>
          <w:rFonts w:hint="eastAsia" w:ascii="方正仿宋_GBK" w:hAnsi="宋体" w:eastAsia="方正仿宋_GBK" w:cs="方正仿宋_GBK"/>
          <w:sz w:val="32"/>
          <w:szCs w:val="32"/>
        </w:rPr>
        <w:t>篇，专门召开了</w:t>
      </w:r>
      <w:r>
        <w:rPr>
          <w:rFonts w:ascii="方正仿宋_GBK" w:hAnsi="宋体" w:eastAsia="方正仿宋_GBK" w:cs="方正仿宋_GBK"/>
          <w:sz w:val="32"/>
          <w:szCs w:val="32"/>
        </w:rPr>
        <w:t>2</w:t>
      </w:r>
      <w:r>
        <w:rPr>
          <w:rFonts w:hint="eastAsia" w:ascii="方正仿宋_GBK" w:hAnsi="宋体" w:eastAsia="方正仿宋_GBK" w:cs="方正仿宋_GBK"/>
          <w:sz w:val="32"/>
          <w:szCs w:val="32"/>
        </w:rPr>
        <w:t>场专家座谈会。重庆市歌舞团的大型原创舞剧《杜甫》成功演出</w:t>
      </w:r>
      <w:r>
        <w:rPr>
          <w:rFonts w:ascii="方正仿宋_GBK" w:hAnsi="宋体" w:eastAsia="方正仿宋_GBK" w:cs="方正仿宋_GBK"/>
          <w:sz w:val="32"/>
          <w:szCs w:val="32"/>
        </w:rPr>
        <w:t>24</w:t>
      </w:r>
      <w:r>
        <w:rPr>
          <w:rFonts w:hint="eastAsia" w:ascii="方正仿宋_GBK" w:hAnsi="宋体" w:eastAsia="方正仿宋_GBK" w:cs="方正仿宋_GBK"/>
          <w:sz w:val="32"/>
          <w:szCs w:val="32"/>
        </w:rPr>
        <w:t>场，获得了场场爆满和赞誉不断的良好成效，荣获中国专业舞蹈艺术最高成就专家奖</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“荷花奖”舞剧奖，成为全国仅有的</w:t>
      </w:r>
      <w:r>
        <w:rPr>
          <w:rFonts w:ascii="方正仿宋_GBK" w:hAnsi="宋体" w:eastAsia="方正仿宋_GBK" w:cs="方正仿宋_GBK"/>
          <w:sz w:val="32"/>
          <w:szCs w:val="32"/>
        </w:rPr>
        <w:t>5</w:t>
      </w:r>
      <w:r>
        <w:rPr>
          <w:rFonts w:hint="eastAsia" w:ascii="方正仿宋_GBK" w:hAnsi="宋体" w:eastAsia="方正仿宋_GBK" w:cs="方正仿宋_GBK"/>
          <w:sz w:val="32"/>
          <w:szCs w:val="32"/>
        </w:rPr>
        <w:t>部获奖作品之一，也是我市荣获此奖项的首部舞剧作品等，在全国业界引起较为强烈的轰动，被称赞为“继《红梅赞》后的又一里程碑式的舞剧作品”等。</w:t>
      </w:r>
    </w:p>
    <w:p>
      <w:pPr>
        <w:spacing w:line="600" w:lineRule="exact"/>
        <w:ind w:firstLine="640" w:firstLineChars="200"/>
        <w:jc w:val="left"/>
        <w:rPr>
          <w:rFonts w:ascii="方正仿宋_GBK" w:hAnsi="宋体" w:eastAsia="方正仿宋_GBK"/>
          <w:sz w:val="32"/>
          <w:szCs w:val="32"/>
        </w:rPr>
      </w:pPr>
      <w:r>
        <w:rPr>
          <w:rFonts w:hint="eastAsia" w:ascii="方正仿宋_GBK" w:hAnsi="宋体" w:eastAsia="方正仿宋_GBK" w:cs="方正仿宋_GBK"/>
          <w:sz w:val="32"/>
          <w:szCs w:val="32"/>
        </w:rPr>
        <w:t>重庆市川剧院应邀赴英国</w:t>
      </w:r>
      <w:r>
        <w:rPr>
          <w:rFonts w:ascii="方正仿宋_GBK" w:hAnsi="宋体" w:eastAsia="方正仿宋_GBK" w:cs="方正仿宋_GBK"/>
          <w:sz w:val="32"/>
          <w:szCs w:val="32"/>
        </w:rPr>
        <w:t>7</w:t>
      </w:r>
      <w:r>
        <w:rPr>
          <w:rFonts w:hint="eastAsia" w:ascii="方正仿宋_GBK" w:hAnsi="宋体" w:eastAsia="方正仿宋_GBK" w:cs="方正仿宋_GBK"/>
          <w:sz w:val="32"/>
          <w:szCs w:val="32"/>
        </w:rPr>
        <w:t>个城市开展交流访演</w:t>
      </w:r>
      <w:r>
        <w:rPr>
          <w:rFonts w:ascii="方正仿宋_GBK" w:hAnsi="宋体" w:eastAsia="方正仿宋_GBK" w:cs="方正仿宋_GBK"/>
          <w:sz w:val="32"/>
          <w:szCs w:val="32"/>
        </w:rPr>
        <w:t>9</w:t>
      </w:r>
      <w:r>
        <w:rPr>
          <w:rFonts w:hint="eastAsia" w:ascii="方正仿宋_GBK" w:hAnsi="宋体" w:eastAsia="方正仿宋_GBK" w:cs="方正仿宋_GBK"/>
          <w:sz w:val="32"/>
          <w:szCs w:val="32"/>
        </w:rPr>
        <w:t>场，走进英国伦敦博物馆举办川剧专题讲座，开创中国川剧首次走进英国伦敦博物馆的历史。被《英国</w:t>
      </w:r>
      <w:r>
        <w:rPr>
          <w:rFonts w:ascii="方正仿宋_GBK" w:hAnsi="宋体" w:eastAsia="方正仿宋_GBK" w:cs="方正仿宋_GBK"/>
          <w:sz w:val="32"/>
          <w:szCs w:val="32"/>
        </w:rPr>
        <w:t>BBC</w:t>
      </w:r>
      <w:r>
        <w:rPr>
          <w:rFonts w:hint="eastAsia" w:ascii="方正仿宋_GBK" w:hAnsi="宋体" w:eastAsia="方正仿宋_GBK" w:cs="方正仿宋_GBK"/>
          <w:sz w:val="32"/>
          <w:szCs w:val="32"/>
        </w:rPr>
        <w:t>》、《欧洲时报》等多家境外知名媒体争相报道，从而提升了川剧传统戏曲艺术的国际影响力。重庆市杂技团高质量完成了赴巴西、智利、英国、日本等国的文化交流任务，杂技节目《太阳花</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舞流星》荣获</w:t>
      </w:r>
      <w:r>
        <w:rPr>
          <w:rFonts w:hint="eastAsia" w:ascii="方正仿宋_GBK" w:hAnsi="宋体" w:eastAsia="方正仿宋_GBK" w:cs="方正仿宋_GBK"/>
          <w:sz w:val="32"/>
          <w:szCs w:val="32"/>
          <w:lang w:eastAsia="zh-CN"/>
        </w:rPr>
        <w:t>第三届</w:t>
      </w:r>
      <w:r>
        <w:rPr>
          <w:rFonts w:hint="eastAsia" w:ascii="方正仿宋_GBK" w:hAnsi="宋体" w:eastAsia="方正仿宋_GBK" w:cs="方正仿宋_GBK"/>
          <w:sz w:val="32"/>
          <w:szCs w:val="32"/>
        </w:rPr>
        <w:t>中国杂技节优秀节目奖。</w:t>
      </w:r>
    </w:p>
    <w:p>
      <w:pPr>
        <w:spacing w:line="600" w:lineRule="exact"/>
        <w:ind w:firstLine="640" w:firstLineChars="200"/>
        <w:jc w:val="left"/>
        <w:rPr>
          <w:rFonts w:ascii="方正仿宋_GBK" w:hAnsi="宋体" w:eastAsia="方正仿宋_GBK"/>
          <w:sz w:val="32"/>
          <w:szCs w:val="32"/>
        </w:rPr>
      </w:pPr>
      <w:r>
        <w:rPr>
          <w:rFonts w:ascii="方正仿宋_GBK" w:hAnsi="宋体" w:eastAsia="方正仿宋_GBK" w:cs="方正仿宋_GBK"/>
          <w:sz w:val="32"/>
          <w:szCs w:val="32"/>
        </w:rPr>
        <w:t>2</w:t>
      </w:r>
      <w:r>
        <w:rPr>
          <w:rFonts w:hint="eastAsia" w:ascii="方正仿宋_GBK" w:hAnsi="宋体" w:eastAsia="方正仿宋_GBK" w:cs="方正仿宋_GBK"/>
          <w:sz w:val="32"/>
          <w:szCs w:val="32"/>
        </w:rPr>
        <w:t>、经济效益。由于演出场次补贴专项资金未针对具体的项目，经济效益从收入完成率指标与市场化运作两方面来考虑。</w:t>
      </w:r>
    </w:p>
    <w:p>
      <w:pPr>
        <w:spacing w:line="600" w:lineRule="exact"/>
        <w:ind w:firstLine="640" w:firstLineChars="200"/>
        <w:jc w:val="left"/>
        <w:rPr>
          <w:rFonts w:ascii="方正仿宋_GBK" w:hAnsi="宋体" w:eastAsia="方正仿宋_GBK"/>
          <w:sz w:val="32"/>
          <w:szCs w:val="32"/>
        </w:rPr>
      </w:pPr>
      <w:r>
        <w:rPr>
          <w:rFonts w:hint="eastAsia" w:ascii="方正仿宋_GBK" w:hAnsi="宋体" w:eastAsia="方正仿宋_GBK" w:cs="方正仿宋_GBK"/>
          <w:sz w:val="32"/>
          <w:szCs w:val="32"/>
        </w:rPr>
        <w:t>（</w:t>
      </w:r>
      <w:r>
        <w:rPr>
          <w:rFonts w:ascii="方正仿宋_GBK" w:hAnsi="宋体" w:eastAsia="方正仿宋_GBK" w:cs="方正仿宋_GBK"/>
          <w:sz w:val="32"/>
          <w:szCs w:val="32"/>
        </w:rPr>
        <w:t>1</w:t>
      </w:r>
      <w:r>
        <w:rPr>
          <w:rFonts w:hint="eastAsia" w:ascii="方正仿宋_GBK" w:hAnsi="宋体" w:eastAsia="方正仿宋_GBK" w:cs="方正仿宋_GBK"/>
          <w:sz w:val="32"/>
          <w:szCs w:val="32"/>
        </w:rPr>
        <w:t>）收入完成率。以各专业艺术院团</w:t>
      </w:r>
      <w:r>
        <w:rPr>
          <w:rFonts w:ascii="方正仿宋_GBK" w:hAnsi="宋体" w:eastAsia="方正仿宋_GBK" w:cs="方正仿宋_GBK"/>
          <w:sz w:val="32"/>
          <w:szCs w:val="32"/>
        </w:rPr>
        <w:t>2016</w:t>
      </w:r>
      <w:r>
        <w:rPr>
          <w:rFonts w:hint="eastAsia" w:ascii="方正仿宋_GBK" w:hAnsi="宋体" w:eastAsia="方正仿宋_GBK" w:cs="方正仿宋_GBK"/>
          <w:sz w:val="32"/>
          <w:szCs w:val="32"/>
        </w:rPr>
        <w:t>年实际完成收入</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预计收入的百分比作为完成率，以完成率指标</w:t>
      </w:r>
      <w:r>
        <w:rPr>
          <w:rFonts w:ascii="方正仿宋_GBK" w:hAnsi="宋体" w:eastAsia="方正仿宋_GBK" w:cs="方正仿宋_GBK"/>
          <w:sz w:val="32"/>
          <w:szCs w:val="32"/>
        </w:rPr>
        <w:t>5</w:t>
      </w:r>
      <w:r>
        <w:rPr>
          <w:rFonts w:hint="eastAsia" w:ascii="方正仿宋_GBK" w:hAnsi="宋体" w:eastAsia="方正仿宋_GBK" w:cs="方正仿宋_GBK"/>
          <w:sz w:val="32"/>
          <w:szCs w:val="32"/>
        </w:rPr>
        <w:t>分作为基数计算。各专业艺术院团收入完成情况如下表：</w:t>
      </w:r>
    </w:p>
    <w:tbl>
      <w:tblPr>
        <w:tblStyle w:val="9"/>
        <w:tblW w:w="0" w:type="auto"/>
        <w:tblInd w:w="-106" w:type="dxa"/>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Layout w:type="fixed"/>
        <w:tblCellMar>
          <w:top w:w="0" w:type="dxa"/>
          <w:left w:w="108" w:type="dxa"/>
          <w:bottom w:w="0" w:type="dxa"/>
          <w:right w:w="108" w:type="dxa"/>
        </w:tblCellMar>
      </w:tblPr>
      <w:tblGrid>
        <w:gridCol w:w="500"/>
        <w:gridCol w:w="3424"/>
        <w:gridCol w:w="1158"/>
        <w:gridCol w:w="1360"/>
        <w:gridCol w:w="1300"/>
        <w:gridCol w:w="1100"/>
      </w:tblGrid>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tcBorders>
              <w:top w:val="single" w:color="000000" w:sz="12" w:space="0"/>
            </w:tcBorders>
            <w:vAlign w:val="center"/>
          </w:tcPr>
          <w:p>
            <w:pPr>
              <w:jc w:val="center"/>
              <w:rPr>
                <w:rFonts w:ascii="Arial Narrow" w:hAnsi="Arial Narrow" w:cs="Arial Narrow"/>
                <w:b/>
                <w:bCs/>
                <w:color w:val="000000"/>
              </w:rPr>
            </w:pPr>
            <w:r>
              <w:rPr>
                <w:rFonts w:hint="eastAsia" w:ascii="Arial Narrow" w:hAnsi="宋体" w:cs="宋体"/>
                <w:b/>
                <w:bCs/>
                <w:color w:val="000000"/>
              </w:rPr>
              <w:t>序号</w:t>
            </w:r>
          </w:p>
        </w:tc>
        <w:tc>
          <w:tcPr>
            <w:tcW w:w="3424" w:type="dxa"/>
            <w:tcBorders>
              <w:top w:val="single" w:color="000000" w:sz="12" w:space="0"/>
            </w:tcBorders>
            <w:vAlign w:val="center"/>
          </w:tcPr>
          <w:p>
            <w:pPr>
              <w:jc w:val="center"/>
              <w:rPr>
                <w:rFonts w:ascii="Arial Narrow" w:hAnsi="Arial Narrow" w:cs="Arial Narrow"/>
                <w:b/>
                <w:bCs/>
                <w:color w:val="000000"/>
              </w:rPr>
            </w:pPr>
            <w:r>
              <w:rPr>
                <w:rFonts w:hint="eastAsia" w:ascii="Arial Narrow" w:hAnsi="宋体" w:cs="宋体"/>
                <w:b/>
                <w:bCs/>
                <w:color w:val="000000"/>
              </w:rPr>
              <w:t>单位名称</w:t>
            </w:r>
          </w:p>
        </w:tc>
        <w:tc>
          <w:tcPr>
            <w:tcW w:w="1158" w:type="dxa"/>
            <w:tcBorders>
              <w:top w:val="single" w:color="000000" w:sz="12" w:space="0"/>
            </w:tcBorders>
            <w:vAlign w:val="center"/>
          </w:tcPr>
          <w:p>
            <w:pPr>
              <w:ind w:left="-405" w:leftChars="-193" w:firstLine="476" w:firstLineChars="226"/>
              <w:jc w:val="center"/>
              <w:rPr>
                <w:rFonts w:ascii="Arial Narrow" w:hAnsi="Arial Narrow" w:cs="Arial Narrow"/>
                <w:b/>
                <w:bCs/>
                <w:color w:val="000000"/>
              </w:rPr>
            </w:pPr>
            <w:r>
              <w:rPr>
                <w:rFonts w:hint="eastAsia" w:ascii="Arial Narrow" w:hAnsi="Arial Narrow" w:cs="宋体"/>
                <w:b/>
                <w:bCs/>
                <w:color w:val="000000"/>
              </w:rPr>
              <w:t>计划数</w:t>
            </w:r>
          </w:p>
        </w:tc>
        <w:tc>
          <w:tcPr>
            <w:tcW w:w="1360" w:type="dxa"/>
            <w:tcBorders>
              <w:top w:val="single" w:color="000000" w:sz="12" w:space="0"/>
            </w:tcBorders>
            <w:vAlign w:val="center"/>
          </w:tcPr>
          <w:p>
            <w:pPr>
              <w:ind w:left="-405" w:leftChars="-193" w:firstLine="476" w:firstLineChars="226"/>
              <w:jc w:val="center"/>
              <w:rPr>
                <w:rFonts w:ascii="Arial Narrow" w:hAnsi="Arial Narrow" w:cs="Arial Narrow"/>
                <w:b/>
                <w:bCs/>
                <w:color w:val="000000"/>
              </w:rPr>
            </w:pPr>
            <w:r>
              <w:rPr>
                <w:rFonts w:hint="eastAsia" w:ascii="Arial Narrow" w:hAnsi="Arial Narrow" w:cs="宋体"/>
                <w:b/>
                <w:bCs/>
                <w:color w:val="000000"/>
              </w:rPr>
              <w:t>实际数</w:t>
            </w:r>
          </w:p>
        </w:tc>
        <w:tc>
          <w:tcPr>
            <w:tcW w:w="1300" w:type="dxa"/>
            <w:tcBorders>
              <w:top w:val="single" w:color="000000" w:sz="12" w:space="0"/>
            </w:tcBorders>
            <w:vAlign w:val="center"/>
          </w:tcPr>
          <w:p>
            <w:pPr>
              <w:ind w:left="-405" w:leftChars="-193" w:firstLine="476" w:firstLineChars="226"/>
              <w:jc w:val="center"/>
              <w:rPr>
                <w:rFonts w:ascii="Arial Narrow" w:hAnsi="Arial Narrow" w:cs="Arial Narrow"/>
                <w:b/>
                <w:bCs/>
                <w:color w:val="000000"/>
              </w:rPr>
            </w:pPr>
            <w:r>
              <w:rPr>
                <w:rFonts w:hint="eastAsia" w:ascii="Arial Narrow" w:hAnsi="Arial Narrow" w:cs="宋体"/>
                <w:b/>
                <w:bCs/>
                <w:color w:val="000000"/>
              </w:rPr>
              <w:t>完成率</w:t>
            </w:r>
          </w:p>
        </w:tc>
        <w:tc>
          <w:tcPr>
            <w:tcW w:w="1100" w:type="dxa"/>
            <w:tcBorders>
              <w:top w:val="single" w:color="000000" w:sz="12" w:space="0"/>
            </w:tcBorders>
            <w:vAlign w:val="center"/>
          </w:tcPr>
          <w:p>
            <w:pPr>
              <w:ind w:left="-405" w:leftChars="-193" w:firstLine="476" w:firstLineChars="226"/>
              <w:jc w:val="center"/>
              <w:rPr>
                <w:rFonts w:ascii="Arial Narrow" w:hAnsi="Arial Narrow" w:cs="Arial Narrow"/>
                <w:b/>
                <w:bCs/>
                <w:color w:val="000000"/>
              </w:rPr>
            </w:pPr>
            <w:r>
              <w:rPr>
                <w:rFonts w:hint="eastAsia" w:ascii="Arial Narrow" w:hAnsi="Arial Narrow" w:cs="宋体"/>
                <w:b/>
                <w:bCs/>
                <w:color w:val="000000"/>
              </w:rPr>
              <w:t>分值</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vAlign w:val="center"/>
          </w:tcPr>
          <w:p>
            <w:pPr>
              <w:jc w:val="center"/>
              <w:rPr>
                <w:rFonts w:ascii="Arial Narrow" w:hAnsi="Arial Narrow" w:cs="Arial Narrow"/>
                <w:color w:val="000000"/>
              </w:rPr>
            </w:pPr>
            <w:r>
              <w:rPr>
                <w:rFonts w:ascii="Arial Narrow" w:hAnsi="Arial Narrow" w:cs="Arial Narrow"/>
                <w:color w:val="000000"/>
              </w:rPr>
              <w:t>1</w:t>
            </w:r>
          </w:p>
        </w:tc>
        <w:tc>
          <w:tcPr>
            <w:tcW w:w="3424" w:type="dxa"/>
            <w:vAlign w:val="center"/>
          </w:tcPr>
          <w:p>
            <w:pPr>
              <w:rPr>
                <w:rFonts w:ascii="Arial Narrow" w:hAnsi="Arial Narrow" w:cs="Arial Narrow"/>
                <w:color w:val="000000"/>
              </w:rPr>
            </w:pPr>
            <w:r>
              <w:rPr>
                <w:rFonts w:hint="eastAsia" w:ascii="Arial Narrow" w:hAnsi="Arial Narrow" w:cs="宋体"/>
                <w:color w:val="000000"/>
              </w:rPr>
              <w:t>重庆市川剧院</w:t>
            </w:r>
          </w:p>
        </w:tc>
        <w:tc>
          <w:tcPr>
            <w:tcW w:w="1158"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510</w:t>
            </w:r>
          </w:p>
        </w:tc>
        <w:tc>
          <w:tcPr>
            <w:tcW w:w="1360"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539.06</w:t>
            </w:r>
          </w:p>
        </w:tc>
        <w:tc>
          <w:tcPr>
            <w:tcW w:w="1300"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kern w:val="0"/>
                <w:sz w:val="20"/>
                <w:szCs w:val="20"/>
              </w:rPr>
              <w:t>105.70%</w:t>
            </w:r>
          </w:p>
        </w:tc>
        <w:tc>
          <w:tcPr>
            <w:tcW w:w="1100"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5</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vAlign w:val="center"/>
          </w:tcPr>
          <w:p>
            <w:pPr>
              <w:jc w:val="center"/>
              <w:rPr>
                <w:rFonts w:ascii="Arial Narrow" w:hAnsi="Arial Narrow" w:cs="Arial Narrow"/>
                <w:color w:val="000000"/>
              </w:rPr>
            </w:pPr>
            <w:r>
              <w:rPr>
                <w:rFonts w:ascii="Arial Narrow" w:hAnsi="Arial Narrow" w:cs="Arial Narrow"/>
                <w:color w:val="000000"/>
              </w:rPr>
              <w:t>2</w:t>
            </w:r>
          </w:p>
        </w:tc>
        <w:tc>
          <w:tcPr>
            <w:tcW w:w="3424" w:type="dxa"/>
            <w:vAlign w:val="center"/>
          </w:tcPr>
          <w:p>
            <w:pPr>
              <w:rPr>
                <w:rFonts w:ascii="Arial Narrow" w:hAnsi="Arial Narrow" w:cs="Arial Narrow"/>
                <w:color w:val="000000"/>
              </w:rPr>
            </w:pPr>
            <w:r>
              <w:rPr>
                <w:rFonts w:hint="eastAsia" w:ascii="Arial Narrow" w:hAnsi="Arial Narrow" w:cs="宋体"/>
                <w:color w:val="000000"/>
              </w:rPr>
              <w:t>重庆市歌剧院</w:t>
            </w:r>
            <w:r>
              <w:rPr>
                <w:rFonts w:ascii="Arial Narrow" w:hAnsi="Arial Narrow" w:cs="Arial Narrow"/>
                <w:color w:val="000000"/>
              </w:rPr>
              <w:t>/</w:t>
            </w:r>
            <w:r>
              <w:rPr>
                <w:rFonts w:hint="eastAsia" w:ascii="Arial Narrow" w:hAnsi="Arial Narrow" w:cs="宋体"/>
                <w:color w:val="000000"/>
              </w:rPr>
              <w:t>重庆交响乐团</w:t>
            </w:r>
          </w:p>
        </w:tc>
        <w:tc>
          <w:tcPr>
            <w:tcW w:w="1158"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225.15</w:t>
            </w:r>
          </w:p>
        </w:tc>
        <w:tc>
          <w:tcPr>
            <w:tcW w:w="1360"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226.72</w:t>
            </w:r>
          </w:p>
        </w:tc>
        <w:tc>
          <w:tcPr>
            <w:tcW w:w="1300"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kern w:val="0"/>
                <w:sz w:val="20"/>
                <w:szCs w:val="20"/>
              </w:rPr>
              <w:t>100.70%</w:t>
            </w:r>
          </w:p>
        </w:tc>
        <w:tc>
          <w:tcPr>
            <w:tcW w:w="1100"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5</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vAlign w:val="center"/>
          </w:tcPr>
          <w:p>
            <w:pPr>
              <w:jc w:val="center"/>
              <w:rPr>
                <w:rFonts w:ascii="Arial Narrow" w:hAnsi="Arial Narrow" w:cs="Arial Narrow"/>
                <w:color w:val="000000"/>
              </w:rPr>
            </w:pPr>
            <w:r>
              <w:rPr>
                <w:rFonts w:ascii="Arial Narrow" w:hAnsi="Arial Narrow" w:cs="Arial Narrow"/>
                <w:color w:val="000000"/>
              </w:rPr>
              <w:t>3</w:t>
            </w:r>
          </w:p>
        </w:tc>
        <w:tc>
          <w:tcPr>
            <w:tcW w:w="3424" w:type="dxa"/>
            <w:vAlign w:val="center"/>
          </w:tcPr>
          <w:p>
            <w:pPr>
              <w:rPr>
                <w:rFonts w:ascii="Arial Narrow" w:hAnsi="Arial Narrow" w:cs="Arial Narrow"/>
                <w:color w:val="000000"/>
              </w:rPr>
            </w:pPr>
            <w:r>
              <w:rPr>
                <w:rFonts w:hint="eastAsia" w:ascii="Arial Narrow" w:hAnsi="Arial Narrow" w:cs="宋体"/>
                <w:color w:val="000000"/>
              </w:rPr>
              <w:t>重庆市歌舞团有限责任公司</w:t>
            </w:r>
          </w:p>
        </w:tc>
        <w:tc>
          <w:tcPr>
            <w:tcW w:w="1158"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1900</w:t>
            </w:r>
          </w:p>
        </w:tc>
        <w:tc>
          <w:tcPr>
            <w:tcW w:w="1360"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2074.88</w:t>
            </w:r>
          </w:p>
        </w:tc>
        <w:tc>
          <w:tcPr>
            <w:tcW w:w="1300"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kern w:val="0"/>
                <w:sz w:val="20"/>
                <w:szCs w:val="20"/>
              </w:rPr>
              <w:t>109.20%</w:t>
            </w:r>
          </w:p>
        </w:tc>
        <w:tc>
          <w:tcPr>
            <w:tcW w:w="1100"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5</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vAlign w:val="center"/>
          </w:tcPr>
          <w:p>
            <w:pPr>
              <w:jc w:val="center"/>
              <w:rPr>
                <w:rFonts w:ascii="Arial Narrow" w:hAnsi="Arial Narrow" w:cs="Arial Narrow"/>
                <w:color w:val="000000"/>
              </w:rPr>
            </w:pPr>
            <w:r>
              <w:rPr>
                <w:rFonts w:ascii="Arial Narrow" w:hAnsi="Arial Narrow" w:cs="Arial Narrow"/>
                <w:color w:val="000000"/>
              </w:rPr>
              <w:t>4</w:t>
            </w:r>
          </w:p>
        </w:tc>
        <w:tc>
          <w:tcPr>
            <w:tcW w:w="3424" w:type="dxa"/>
            <w:vAlign w:val="center"/>
          </w:tcPr>
          <w:p>
            <w:pPr>
              <w:rPr>
                <w:rFonts w:ascii="Arial Narrow" w:hAnsi="Arial Narrow" w:cs="Arial Narrow"/>
                <w:color w:val="000000"/>
              </w:rPr>
            </w:pPr>
            <w:r>
              <w:rPr>
                <w:rFonts w:hint="eastAsia" w:ascii="Arial Narrow" w:hAnsi="Arial Narrow" w:cs="宋体"/>
                <w:color w:val="000000"/>
              </w:rPr>
              <w:t>重庆市京剧团有限责任公司</w:t>
            </w:r>
          </w:p>
        </w:tc>
        <w:tc>
          <w:tcPr>
            <w:tcW w:w="1158"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180</w:t>
            </w:r>
          </w:p>
        </w:tc>
        <w:tc>
          <w:tcPr>
            <w:tcW w:w="1360"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340</w:t>
            </w:r>
          </w:p>
        </w:tc>
        <w:tc>
          <w:tcPr>
            <w:tcW w:w="1300"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kern w:val="0"/>
                <w:sz w:val="20"/>
                <w:szCs w:val="20"/>
              </w:rPr>
              <w:t>188.89%</w:t>
            </w:r>
          </w:p>
        </w:tc>
        <w:tc>
          <w:tcPr>
            <w:tcW w:w="1100"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5</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vAlign w:val="center"/>
          </w:tcPr>
          <w:p>
            <w:pPr>
              <w:jc w:val="center"/>
              <w:rPr>
                <w:rFonts w:ascii="Arial Narrow" w:hAnsi="Arial Narrow" w:cs="Arial Narrow"/>
                <w:color w:val="000000"/>
              </w:rPr>
            </w:pPr>
            <w:r>
              <w:rPr>
                <w:rFonts w:ascii="Arial Narrow" w:hAnsi="Arial Narrow" w:cs="Arial Narrow"/>
                <w:color w:val="000000"/>
              </w:rPr>
              <w:t>5</w:t>
            </w:r>
          </w:p>
        </w:tc>
        <w:tc>
          <w:tcPr>
            <w:tcW w:w="3424" w:type="dxa"/>
            <w:vAlign w:val="center"/>
          </w:tcPr>
          <w:p>
            <w:pPr>
              <w:rPr>
                <w:rFonts w:ascii="Arial Narrow" w:hAnsi="Arial Narrow" w:cs="Arial Narrow"/>
                <w:color w:val="000000"/>
              </w:rPr>
            </w:pPr>
            <w:r>
              <w:rPr>
                <w:rFonts w:hint="eastAsia" w:ascii="Arial Narrow" w:hAnsi="Arial Narrow" w:cs="宋体"/>
                <w:color w:val="000000"/>
              </w:rPr>
              <w:t>重庆市话剧院有限公司</w:t>
            </w:r>
          </w:p>
        </w:tc>
        <w:tc>
          <w:tcPr>
            <w:tcW w:w="1158"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1228.99</w:t>
            </w:r>
          </w:p>
        </w:tc>
        <w:tc>
          <w:tcPr>
            <w:tcW w:w="1360"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1513</w:t>
            </w:r>
          </w:p>
        </w:tc>
        <w:tc>
          <w:tcPr>
            <w:tcW w:w="1300"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kern w:val="0"/>
                <w:sz w:val="20"/>
                <w:szCs w:val="20"/>
              </w:rPr>
              <w:t>123.11%</w:t>
            </w:r>
          </w:p>
        </w:tc>
        <w:tc>
          <w:tcPr>
            <w:tcW w:w="1100"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5</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vAlign w:val="center"/>
          </w:tcPr>
          <w:p>
            <w:pPr>
              <w:jc w:val="center"/>
              <w:rPr>
                <w:rFonts w:ascii="Arial Narrow" w:hAnsi="Arial Narrow" w:cs="Arial Narrow"/>
                <w:color w:val="000000"/>
              </w:rPr>
            </w:pPr>
            <w:r>
              <w:rPr>
                <w:rFonts w:ascii="Arial Narrow" w:hAnsi="Arial Narrow" w:cs="Arial Narrow"/>
                <w:color w:val="000000"/>
              </w:rPr>
              <w:t>6</w:t>
            </w:r>
          </w:p>
        </w:tc>
        <w:tc>
          <w:tcPr>
            <w:tcW w:w="3424" w:type="dxa"/>
            <w:vAlign w:val="center"/>
          </w:tcPr>
          <w:p>
            <w:pPr>
              <w:rPr>
                <w:rFonts w:ascii="Arial Narrow" w:hAnsi="宋体"/>
                <w:color w:val="000000"/>
              </w:rPr>
            </w:pPr>
            <w:r>
              <w:rPr>
                <w:rFonts w:hint="eastAsia" w:ascii="Arial Narrow" w:hAnsi="宋体" w:cs="宋体"/>
                <w:color w:val="000000"/>
              </w:rPr>
              <w:t>重庆杂技团有限责任公司</w:t>
            </w:r>
          </w:p>
        </w:tc>
        <w:tc>
          <w:tcPr>
            <w:tcW w:w="1158"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315</w:t>
            </w:r>
          </w:p>
        </w:tc>
        <w:tc>
          <w:tcPr>
            <w:tcW w:w="1360"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323</w:t>
            </w:r>
          </w:p>
        </w:tc>
        <w:tc>
          <w:tcPr>
            <w:tcW w:w="1300"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kern w:val="0"/>
                <w:sz w:val="20"/>
                <w:szCs w:val="20"/>
              </w:rPr>
              <w:t>102.54%</w:t>
            </w:r>
          </w:p>
        </w:tc>
        <w:tc>
          <w:tcPr>
            <w:tcW w:w="1100"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5</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vAlign w:val="center"/>
          </w:tcPr>
          <w:p>
            <w:pPr>
              <w:jc w:val="center"/>
              <w:rPr>
                <w:rFonts w:ascii="Arial Narrow" w:hAnsi="Arial Narrow" w:cs="Arial Narrow"/>
                <w:color w:val="000000"/>
              </w:rPr>
            </w:pPr>
            <w:r>
              <w:rPr>
                <w:rFonts w:ascii="Arial Narrow" w:hAnsi="Arial Narrow" w:cs="Arial Narrow"/>
                <w:color w:val="000000"/>
              </w:rPr>
              <w:t>7</w:t>
            </w:r>
          </w:p>
        </w:tc>
        <w:tc>
          <w:tcPr>
            <w:tcW w:w="3424" w:type="dxa"/>
            <w:vAlign w:val="center"/>
          </w:tcPr>
          <w:p>
            <w:pPr>
              <w:rPr>
                <w:rFonts w:ascii="Arial Narrow" w:hAnsi="宋体"/>
                <w:color w:val="000000"/>
              </w:rPr>
            </w:pPr>
            <w:r>
              <w:rPr>
                <w:rFonts w:hint="eastAsia" w:ascii="Arial Narrow" w:hAnsi="宋体" w:cs="宋体"/>
                <w:color w:val="000000"/>
              </w:rPr>
              <w:t>重庆市曲艺团有限责任公司</w:t>
            </w:r>
          </w:p>
        </w:tc>
        <w:tc>
          <w:tcPr>
            <w:tcW w:w="1158"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200</w:t>
            </w:r>
          </w:p>
        </w:tc>
        <w:tc>
          <w:tcPr>
            <w:tcW w:w="1360"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200</w:t>
            </w:r>
          </w:p>
        </w:tc>
        <w:tc>
          <w:tcPr>
            <w:tcW w:w="1300"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kern w:val="0"/>
                <w:sz w:val="20"/>
                <w:szCs w:val="20"/>
              </w:rPr>
              <w:t>100.00%</w:t>
            </w:r>
          </w:p>
        </w:tc>
        <w:tc>
          <w:tcPr>
            <w:tcW w:w="1100"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5</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vAlign w:val="center"/>
          </w:tcPr>
          <w:p>
            <w:pPr>
              <w:jc w:val="center"/>
              <w:rPr>
                <w:rFonts w:ascii="Arial Narrow" w:hAnsi="Arial Narrow" w:cs="Arial Narrow"/>
                <w:color w:val="000000"/>
              </w:rPr>
            </w:pPr>
            <w:r>
              <w:rPr>
                <w:rFonts w:ascii="Arial Narrow" w:hAnsi="Arial Narrow" w:cs="Arial Narrow"/>
                <w:color w:val="000000"/>
              </w:rPr>
              <w:t>8</w:t>
            </w:r>
          </w:p>
        </w:tc>
        <w:tc>
          <w:tcPr>
            <w:tcW w:w="3424" w:type="dxa"/>
            <w:vAlign w:val="center"/>
          </w:tcPr>
          <w:p>
            <w:pPr>
              <w:rPr>
                <w:rFonts w:ascii="Arial Narrow" w:hAnsi="宋体"/>
                <w:color w:val="000000"/>
              </w:rPr>
            </w:pPr>
            <w:r>
              <w:rPr>
                <w:rFonts w:hint="eastAsia" w:ascii="Arial Narrow" w:hAnsi="宋体" w:cs="宋体"/>
                <w:color w:val="000000"/>
              </w:rPr>
              <w:t>重庆市演艺集团民乐团分公司</w:t>
            </w:r>
          </w:p>
        </w:tc>
        <w:tc>
          <w:tcPr>
            <w:tcW w:w="1158"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30</w:t>
            </w:r>
          </w:p>
        </w:tc>
        <w:tc>
          <w:tcPr>
            <w:tcW w:w="1360"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57</w:t>
            </w:r>
          </w:p>
        </w:tc>
        <w:tc>
          <w:tcPr>
            <w:tcW w:w="1300"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kern w:val="0"/>
                <w:sz w:val="20"/>
                <w:szCs w:val="20"/>
              </w:rPr>
              <w:t>190.00%</w:t>
            </w:r>
          </w:p>
        </w:tc>
        <w:tc>
          <w:tcPr>
            <w:tcW w:w="1100"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5</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tcBorders>
              <w:bottom w:val="single" w:color="000000" w:sz="12" w:space="0"/>
            </w:tcBorders>
            <w:vAlign w:val="center"/>
          </w:tcPr>
          <w:p>
            <w:pPr>
              <w:jc w:val="center"/>
              <w:rPr>
                <w:rFonts w:ascii="Arial Narrow" w:hAnsi="Arial Narrow" w:cs="Arial Narrow"/>
                <w:color w:val="000000"/>
              </w:rPr>
            </w:pPr>
            <w:r>
              <w:rPr>
                <w:rFonts w:ascii="Arial Narrow" w:hAnsi="Arial Narrow" w:cs="Arial Narrow"/>
                <w:color w:val="000000"/>
              </w:rPr>
              <w:t>9</w:t>
            </w:r>
          </w:p>
        </w:tc>
        <w:tc>
          <w:tcPr>
            <w:tcW w:w="3424" w:type="dxa"/>
            <w:tcBorders>
              <w:bottom w:val="single" w:color="000000" w:sz="12" w:space="0"/>
            </w:tcBorders>
            <w:vAlign w:val="center"/>
          </w:tcPr>
          <w:p>
            <w:pPr>
              <w:rPr>
                <w:rFonts w:ascii="Arial Narrow" w:hAnsi="Arial Narrow" w:cs="Arial Narrow"/>
                <w:b/>
                <w:bCs/>
                <w:color w:val="000000"/>
              </w:rPr>
            </w:pPr>
            <w:r>
              <w:rPr>
                <w:rFonts w:hint="eastAsia" w:ascii="Arial Narrow" w:hAnsi="宋体" w:cs="宋体"/>
                <w:color w:val="000000"/>
              </w:rPr>
              <w:t>重庆市演艺集团芭蕾舞团分公司</w:t>
            </w:r>
          </w:p>
        </w:tc>
        <w:tc>
          <w:tcPr>
            <w:tcW w:w="1158" w:type="dxa"/>
            <w:tcBorders>
              <w:bottom w:val="single" w:color="000000" w:sz="12" w:space="0"/>
            </w:tcBorders>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250</w:t>
            </w:r>
          </w:p>
        </w:tc>
        <w:tc>
          <w:tcPr>
            <w:tcW w:w="1360" w:type="dxa"/>
            <w:tcBorders>
              <w:bottom w:val="single" w:color="000000" w:sz="12" w:space="0"/>
            </w:tcBorders>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394.31</w:t>
            </w:r>
          </w:p>
        </w:tc>
        <w:tc>
          <w:tcPr>
            <w:tcW w:w="1300" w:type="dxa"/>
            <w:tcBorders>
              <w:bottom w:val="single" w:color="000000" w:sz="12" w:space="0"/>
            </w:tcBorders>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kern w:val="0"/>
                <w:sz w:val="20"/>
                <w:szCs w:val="20"/>
              </w:rPr>
              <w:t>157.72%</w:t>
            </w:r>
          </w:p>
        </w:tc>
        <w:tc>
          <w:tcPr>
            <w:tcW w:w="1100" w:type="dxa"/>
            <w:tcBorders>
              <w:bottom w:val="single" w:color="000000" w:sz="12" w:space="0"/>
            </w:tcBorders>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5</w:t>
            </w:r>
          </w:p>
        </w:tc>
      </w:tr>
    </w:tbl>
    <w:p>
      <w:pPr>
        <w:spacing w:line="600" w:lineRule="exact"/>
        <w:ind w:firstLine="640" w:firstLineChars="200"/>
        <w:jc w:val="left"/>
        <w:rPr>
          <w:rFonts w:ascii="方正仿宋_GBK" w:hAnsi="宋体" w:eastAsia="方正仿宋_GBK"/>
          <w:sz w:val="32"/>
          <w:szCs w:val="32"/>
        </w:rPr>
      </w:pPr>
      <w:r>
        <w:rPr>
          <w:rFonts w:hint="eastAsia" w:ascii="方正仿宋_GBK" w:hAnsi="宋体" w:eastAsia="方正仿宋_GBK" w:cs="方正仿宋_GBK"/>
          <w:sz w:val="32"/>
          <w:szCs w:val="32"/>
        </w:rPr>
        <w:t>从上表可以看出，各专业艺术院团</w:t>
      </w:r>
      <w:r>
        <w:rPr>
          <w:rFonts w:ascii="方正仿宋_GBK" w:hAnsi="宋体" w:eastAsia="方正仿宋_GBK" w:cs="方正仿宋_GBK"/>
          <w:sz w:val="32"/>
          <w:szCs w:val="32"/>
        </w:rPr>
        <w:t>2016</w:t>
      </w:r>
      <w:r>
        <w:rPr>
          <w:rFonts w:hint="eastAsia" w:ascii="方正仿宋_GBK" w:hAnsi="宋体" w:eastAsia="方正仿宋_GBK" w:cs="方正仿宋_GBK"/>
          <w:sz w:val="32"/>
          <w:szCs w:val="32"/>
        </w:rPr>
        <w:t>年收入完成情况较好，均完成收入计划，本项指标得分为</w:t>
      </w:r>
      <w:r>
        <w:rPr>
          <w:rFonts w:ascii="方正仿宋_GBK" w:hAnsi="宋体" w:eastAsia="方正仿宋_GBK" w:cs="方正仿宋_GBK"/>
          <w:sz w:val="32"/>
          <w:szCs w:val="32"/>
        </w:rPr>
        <w:t>5</w:t>
      </w:r>
      <w:r>
        <w:rPr>
          <w:rFonts w:hint="eastAsia" w:ascii="方正仿宋_GBK" w:hAnsi="宋体" w:eastAsia="方正仿宋_GBK" w:cs="方正仿宋_GBK"/>
          <w:sz w:val="32"/>
          <w:szCs w:val="32"/>
        </w:rPr>
        <w:t>分。</w:t>
      </w:r>
    </w:p>
    <w:p>
      <w:pPr>
        <w:spacing w:line="600" w:lineRule="exact"/>
        <w:ind w:firstLine="640" w:firstLineChars="200"/>
        <w:jc w:val="left"/>
        <w:rPr>
          <w:rFonts w:ascii="方正仿宋_GBK" w:hAnsi="宋体" w:eastAsia="方正仿宋_GBK"/>
          <w:sz w:val="32"/>
          <w:szCs w:val="32"/>
        </w:rPr>
      </w:pPr>
      <w:r>
        <w:rPr>
          <w:rFonts w:hint="eastAsia" w:ascii="方正仿宋_GBK" w:hAnsi="宋体" w:eastAsia="方正仿宋_GBK" w:cs="方正仿宋_GBK"/>
          <w:sz w:val="32"/>
          <w:szCs w:val="32"/>
        </w:rPr>
        <w:t>（</w:t>
      </w:r>
      <w:r>
        <w:rPr>
          <w:rFonts w:ascii="方正仿宋_GBK" w:hAnsi="宋体" w:eastAsia="方正仿宋_GBK" w:cs="方正仿宋_GBK"/>
          <w:sz w:val="32"/>
          <w:szCs w:val="32"/>
        </w:rPr>
        <w:t>2</w:t>
      </w:r>
      <w:r>
        <w:rPr>
          <w:rFonts w:hint="eastAsia" w:ascii="方正仿宋_GBK" w:hAnsi="宋体" w:eastAsia="方正仿宋_GBK" w:cs="方正仿宋_GBK"/>
          <w:sz w:val="32"/>
          <w:szCs w:val="32"/>
        </w:rPr>
        <w:t>）市场化运作。考虑到各专业艺术院团演出的特殊性，本项目指标考虑以商业演出占总演出场次的</w:t>
      </w:r>
      <w:r>
        <w:rPr>
          <w:rFonts w:ascii="方正仿宋_GBK" w:hAnsi="宋体" w:eastAsia="方正仿宋_GBK" w:cs="方正仿宋_GBK"/>
          <w:sz w:val="32"/>
          <w:szCs w:val="32"/>
        </w:rPr>
        <w:t>40%</w:t>
      </w:r>
      <w:r>
        <w:rPr>
          <w:rFonts w:hint="eastAsia" w:ascii="方正仿宋_GBK" w:hAnsi="宋体" w:eastAsia="方正仿宋_GBK" w:cs="方正仿宋_GBK"/>
          <w:sz w:val="32"/>
          <w:szCs w:val="32"/>
        </w:rPr>
        <w:t>作为基础指标，即本指标达到</w:t>
      </w:r>
      <w:r>
        <w:rPr>
          <w:rFonts w:ascii="方正仿宋_GBK" w:hAnsi="宋体" w:eastAsia="方正仿宋_GBK" w:cs="方正仿宋_GBK"/>
          <w:sz w:val="32"/>
          <w:szCs w:val="32"/>
        </w:rPr>
        <w:t>40%</w:t>
      </w:r>
      <w:r>
        <w:rPr>
          <w:rFonts w:hint="eastAsia" w:ascii="方正仿宋_GBK" w:hAnsi="宋体" w:eastAsia="方正仿宋_GBK" w:cs="方正仿宋_GBK"/>
          <w:sz w:val="32"/>
          <w:szCs w:val="32"/>
        </w:rPr>
        <w:t>及以上为</w:t>
      </w:r>
      <w:r>
        <w:rPr>
          <w:rFonts w:ascii="方正仿宋_GBK" w:hAnsi="宋体" w:eastAsia="方正仿宋_GBK" w:cs="方正仿宋_GBK"/>
          <w:sz w:val="32"/>
          <w:szCs w:val="32"/>
        </w:rPr>
        <w:t>5</w:t>
      </w:r>
      <w:r>
        <w:rPr>
          <w:rFonts w:hint="eastAsia" w:ascii="方正仿宋_GBK" w:hAnsi="宋体" w:eastAsia="方正仿宋_GBK" w:cs="方正仿宋_GBK"/>
          <w:sz w:val="32"/>
          <w:szCs w:val="32"/>
        </w:rPr>
        <w:t>分，未达到则按商业演出占总演出场次的比率占衡量指标</w:t>
      </w:r>
      <w:r>
        <w:rPr>
          <w:rFonts w:ascii="方正仿宋_GBK" w:hAnsi="宋体" w:eastAsia="方正仿宋_GBK" w:cs="方正仿宋_GBK"/>
          <w:sz w:val="32"/>
          <w:szCs w:val="32"/>
        </w:rPr>
        <w:t>40%</w:t>
      </w:r>
      <w:r>
        <w:rPr>
          <w:rFonts w:hint="eastAsia" w:ascii="方正仿宋_GBK" w:hAnsi="宋体" w:eastAsia="方正仿宋_GBK" w:cs="方正仿宋_GBK"/>
          <w:sz w:val="32"/>
          <w:szCs w:val="32"/>
        </w:rPr>
        <w:t>的比率乘以</w:t>
      </w:r>
      <w:r>
        <w:rPr>
          <w:rFonts w:ascii="方正仿宋_GBK" w:hAnsi="宋体" w:eastAsia="方正仿宋_GBK" w:cs="方正仿宋_GBK"/>
          <w:sz w:val="32"/>
          <w:szCs w:val="32"/>
        </w:rPr>
        <w:t>5</w:t>
      </w:r>
      <w:r>
        <w:rPr>
          <w:rFonts w:hint="eastAsia" w:ascii="方正仿宋_GBK" w:hAnsi="宋体" w:eastAsia="方正仿宋_GBK" w:cs="方正仿宋_GBK"/>
          <w:sz w:val="32"/>
          <w:szCs w:val="32"/>
        </w:rPr>
        <w:t>分计算。各专业艺术院团商演完成情况如下表：</w:t>
      </w:r>
    </w:p>
    <w:tbl>
      <w:tblPr>
        <w:tblStyle w:val="9"/>
        <w:tblW w:w="0" w:type="auto"/>
        <w:tblInd w:w="-106" w:type="dxa"/>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Layout w:type="fixed"/>
        <w:tblCellMar>
          <w:top w:w="0" w:type="dxa"/>
          <w:left w:w="108" w:type="dxa"/>
          <w:bottom w:w="0" w:type="dxa"/>
          <w:right w:w="108" w:type="dxa"/>
        </w:tblCellMar>
      </w:tblPr>
      <w:tblGrid>
        <w:gridCol w:w="500"/>
        <w:gridCol w:w="3424"/>
        <w:gridCol w:w="1158"/>
        <w:gridCol w:w="1360"/>
        <w:gridCol w:w="1300"/>
        <w:gridCol w:w="1100"/>
      </w:tblGrid>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tcBorders>
              <w:top w:val="single" w:color="000000" w:sz="12" w:space="0"/>
            </w:tcBorders>
            <w:vAlign w:val="center"/>
          </w:tcPr>
          <w:p>
            <w:pPr>
              <w:jc w:val="center"/>
              <w:rPr>
                <w:rFonts w:ascii="Arial Narrow" w:hAnsi="Arial Narrow" w:cs="Arial Narrow"/>
                <w:b/>
                <w:bCs/>
                <w:color w:val="000000"/>
              </w:rPr>
            </w:pPr>
            <w:r>
              <w:rPr>
                <w:rFonts w:hint="eastAsia" w:ascii="Arial Narrow" w:hAnsi="宋体" w:cs="宋体"/>
                <w:b/>
                <w:bCs/>
                <w:color w:val="000000"/>
              </w:rPr>
              <w:t>序号</w:t>
            </w:r>
          </w:p>
        </w:tc>
        <w:tc>
          <w:tcPr>
            <w:tcW w:w="3424" w:type="dxa"/>
            <w:tcBorders>
              <w:top w:val="single" w:color="000000" w:sz="12" w:space="0"/>
            </w:tcBorders>
            <w:vAlign w:val="center"/>
          </w:tcPr>
          <w:p>
            <w:pPr>
              <w:jc w:val="center"/>
              <w:rPr>
                <w:rFonts w:ascii="Arial Narrow" w:hAnsi="Arial Narrow" w:cs="Arial Narrow"/>
                <w:b/>
                <w:bCs/>
                <w:color w:val="000000"/>
              </w:rPr>
            </w:pPr>
            <w:r>
              <w:rPr>
                <w:rFonts w:hint="eastAsia" w:ascii="Arial Narrow" w:hAnsi="宋体" w:cs="宋体"/>
                <w:b/>
                <w:bCs/>
                <w:color w:val="000000"/>
              </w:rPr>
              <w:t>单位名称</w:t>
            </w:r>
          </w:p>
        </w:tc>
        <w:tc>
          <w:tcPr>
            <w:tcW w:w="1158" w:type="dxa"/>
            <w:tcBorders>
              <w:top w:val="single" w:color="000000" w:sz="12" w:space="0"/>
            </w:tcBorders>
            <w:vAlign w:val="center"/>
          </w:tcPr>
          <w:p>
            <w:pPr>
              <w:ind w:left="-405" w:leftChars="-193" w:firstLine="476" w:firstLineChars="226"/>
              <w:jc w:val="center"/>
              <w:rPr>
                <w:rFonts w:ascii="Arial Narrow" w:hAnsi="Arial Narrow" w:cs="Arial Narrow"/>
                <w:b/>
                <w:bCs/>
                <w:color w:val="000000"/>
              </w:rPr>
            </w:pPr>
            <w:r>
              <w:rPr>
                <w:rFonts w:hint="eastAsia" w:ascii="Arial Narrow" w:hAnsi="Arial Narrow" w:cs="宋体"/>
                <w:b/>
                <w:bCs/>
                <w:color w:val="000000"/>
              </w:rPr>
              <w:t>商演场次</w:t>
            </w:r>
          </w:p>
        </w:tc>
        <w:tc>
          <w:tcPr>
            <w:tcW w:w="1360" w:type="dxa"/>
            <w:tcBorders>
              <w:top w:val="single" w:color="000000" w:sz="12" w:space="0"/>
            </w:tcBorders>
            <w:vAlign w:val="center"/>
          </w:tcPr>
          <w:p>
            <w:pPr>
              <w:ind w:left="-405" w:leftChars="-193" w:firstLine="476" w:firstLineChars="226"/>
              <w:jc w:val="center"/>
              <w:rPr>
                <w:rFonts w:ascii="Arial Narrow" w:hAnsi="Arial Narrow" w:cs="Arial Narrow"/>
                <w:b/>
                <w:bCs/>
                <w:color w:val="000000"/>
              </w:rPr>
            </w:pPr>
            <w:r>
              <w:rPr>
                <w:rFonts w:hint="eastAsia" w:ascii="Arial Narrow" w:hAnsi="Arial Narrow" w:cs="宋体"/>
                <w:b/>
                <w:bCs/>
                <w:color w:val="000000"/>
              </w:rPr>
              <w:t>总演出场次</w:t>
            </w:r>
          </w:p>
        </w:tc>
        <w:tc>
          <w:tcPr>
            <w:tcW w:w="1300" w:type="dxa"/>
            <w:tcBorders>
              <w:top w:val="single" w:color="000000" w:sz="12" w:space="0"/>
            </w:tcBorders>
            <w:vAlign w:val="center"/>
          </w:tcPr>
          <w:p>
            <w:pPr>
              <w:ind w:left="-405" w:leftChars="-193" w:firstLine="476" w:firstLineChars="226"/>
              <w:jc w:val="center"/>
              <w:rPr>
                <w:rFonts w:ascii="Arial Narrow" w:hAnsi="Arial Narrow" w:cs="Arial Narrow"/>
                <w:b/>
                <w:bCs/>
                <w:color w:val="000000"/>
              </w:rPr>
            </w:pPr>
            <w:r>
              <w:rPr>
                <w:rFonts w:hint="eastAsia" w:ascii="Arial Narrow" w:hAnsi="Arial Narrow" w:cs="宋体"/>
                <w:b/>
                <w:bCs/>
                <w:color w:val="000000"/>
              </w:rPr>
              <w:t>商演比率</w:t>
            </w:r>
          </w:p>
        </w:tc>
        <w:tc>
          <w:tcPr>
            <w:tcW w:w="1100" w:type="dxa"/>
            <w:tcBorders>
              <w:top w:val="single" w:color="000000" w:sz="12" w:space="0"/>
            </w:tcBorders>
            <w:vAlign w:val="center"/>
          </w:tcPr>
          <w:p>
            <w:pPr>
              <w:ind w:left="-405" w:leftChars="-193" w:firstLine="476" w:firstLineChars="226"/>
              <w:jc w:val="center"/>
              <w:rPr>
                <w:rFonts w:ascii="Arial Narrow" w:hAnsi="Arial Narrow" w:cs="Arial Narrow"/>
                <w:b/>
                <w:bCs/>
                <w:color w:val="000000"/>
              </w:rPr>
            </w:pPr>
            <w:r>
              <w:rPr>
                <w:rFonts w:hint="eastAsia" w:ascii="Arial Narrow" w:hAnsi="Arial Narrow" w:cs="宋体"/>
                <w:b/>
                <w:bCs/>
                <w:color w:val="000000"/>
              </w:rPr>
              <w:t>分值</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vAlign w:val="center"/>
          </w:tcPr>
          <w:p>
            <w:pPr>
              <w:jc w:val="center"/>
              <w:rPr>
                <w:rFonts w:ascii="Arial Narrow" w:hAnsi="Arial Narrow" w:cs="Arial Narrow"/>
                <w:color w:val="000000"/>
              </w:rPr>
            </w:pPr>
            <w:r>
              <w:rPr>
                <w:rFonts w:ascii="Arial Narrow" w:hAnsi="Arial Narrow" w:cs="Arial Narrow"/>
                <w:color w:val="000000"/>
              </w:rPr>
              <w:t>1</w:t>
            </w:r>
          </w:p>
        </w:tc>
        <w:tc>
          <w:tcPr>
            <w:tcW w:w="3424" w:type="dxa"/>
            <w:vAlign w:val="center"/>
          </w:tcPr>
          <w:p>
            <w:pPr>
              <w:rPr>
                <w:rFonts w:ascii="Arial Narrow" w:hAnsi="Arial Narrow" w:cs="Arial Narrow"/>
                <w:color w:val="000000"/>
              </w:rPr>
            </w:pPr>
            <w:r>
              <w:rPr>
                <w:rFonts w:hint="eastAsia" w:ascii="Arial Narrow" w:hAnsi="Arial Narrow" w:cs="宋体"/>
                <w:color w:val="000000"/>
              </w:rPr>
              <w:t>重庆市川剧院</w:t>
            </w:r>
          </w:p>
        </w:tc>
        <w:tc>
          <w:tcPr>
            <w:tcW w:w="1158"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96</w:t>
            </w:r>
          </w:p>
        </w:tc>
        <w:tc>
          <w:tcPr>
            <w:tcW w:w="1360"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198</w:t>
            </w:r>
          </w:p>
        </w:tc>
        <w:tc>
          <w:tcPr>
            <w:tcW w:w="1300"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kern w:val="0"/>
                <w:sz w:val="20"/>
                <w:szCs w:val="20"/>
              </w:rPr>
              <w:t>48.48%</w:t>
            </w:r>
          </w:p>
        </w:tc>
        <w:tc>
          <w:tcPr>
            <w:tcW w:w="1100" w:type="dxa"/>
            <w:vAlign w:val="center"/>
          </w:tcPr>
          <w:p>
            <w:pPr>
              <w:widowControl/>
              <w:jc w:val="right"/>
              <w:textAlignment w:val="center"/>
              <w:rPr>
                <w:rFonts w:ascii="Arial Narrow" w:hAnsi="Arial Narrow" w:cs="Arial Narrow"/>
                <w:color w:val="000000"/>
                <w:kern w:val="0"/>
                <w:sz w:val="20"/>
                <w:szCs w:val="20"/>
              </w:rPr>
            </w:pPr>
            <w:r>
              <w:rPr>
                <w:rFonts w:ascii="Arial Narrow" w:hAnsi="Arial Narrow" w:cs="Arial Narrow"/>
                <w:color w:val="000000"/>
                <w:kern w:val="0"/>
                <w:sz w:val="20"/>
                <w:szCs w:val="20"/>
              </w:rPr>
              <w:t>5</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vAlign w:val="center"/>
          </w:tcPr>
          <w:p>
            <w:pPr>
              <w:jc w:val="center"/>
              <w:rPr>
                <w:rFonts w:ascii="Arial Narrow" w:hAnsi="Arial Narrow" w:cs="Arial Narrow"/>
                <w:color w:val="000000"/>
              </w:rPr>
            </w:pPr>
            <w:r>
              <w:rPr>
                <w:rFonts w:ascii="Arial Narrow" w:hAnsi="Arial Narrow" w:cs="Arial Narrow"/>
                <w:color w:val="000000"/>
              </w:rPr>
              <w:t>2</w:t>
            </w:r>
          </w:p>
        </w:tc>
        <w:tc>
          <w:tcPr>
            <w:tcW w:w="3424" w:type="dxa"/>
            <w:vAlign w:val="center"/>
          </w:tcPr>
          <w:p>
            <w:pPr>
              <w:rPr>
                <w:rFonts w:ascii="Arial Narrow" w:hAnsi="Arial Narrow" w:cs="Arial Narrow"/>
                <w:color w:val="000000"/>
              </w:rPr>
            </w:pPr>
            <w:r>
              <w:rPr>
                <w:rFonts w:hint="eastAsia" w:ascii="Arial Narrow" w:hAnsi="Arial Narrow" w:cs="宋体"/>
                <w:color w:val="000000"/>
              </w:rPr>
              <w:t>重庆市歌剧院</w:t>
            </w:r>
            <w:r>
              <w:rPr>
                <w:rFonts w:ascii="Arial Narrow" w:hAnsi="Arial Narrow" w:cs="Arial Narrow"/>
                <w:color w:val="000000"/>
              </w:rPr>
              <w:t>/</w:t>
            </w:r>
            <w:r>
              <w:rPr>
                <w:rFonts w:hint="eastAsia" w:ascii="Arial Narrow" w:hAnsi="Arial Narrow" w:cs="宋体"/>
                <w:color w:val="000000"/>
              </w:rPr>
              <w:t>重庆交响乐团</w:t>
            </w:r>
          </w:p>
        </w:tc>
        <w:tc>
          <w:tcPr>
            <w:tcW w:w="1158"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42</w:t>
            </w:r>
          </w:p>
        </w:tc>
        <w:tc>
          <w:tcPr>
            <w:tcW w:w="1360"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172</w:t>
            </w:r>
          </w:p>
        </w:tc>
        <w:tc>
          <w:tcPr>
            <w:tcW w:w="1300"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kern w:val="0"/>
                <w:sz w:val="20"/>
                <w:szCs w:val="20"/>
              </w:rPr>
              <w:t>24.42%</w:t>
            </w:r>
          </w:p>
        </w:tc>
        <w:tc>
          <w:tcPr>
            <w:tcW w:w="1100" w:type="dxa"/>
            <w:vAlign w:val="center"/>
          </w:tcPr>
          <w:p>
            <w:pPr>
              <w:widowControl/>
              <w:jc w:val="right"/>
              <w:textAlignment w:val="center"/>
              <w:rPr>
                <w:rFonts w:ascii="Arial Narrow" w:hAnsi="Arial Narrow" w:cs="Arial Narrow"/>
                <w:color w:val="000000"/>
                <w:kern w:val="0"/>
                <w:sz w:val="20"/>
                <w:szCs w:val="20"/>
              </w:rPr>
            </w:pPr>
            <w:r>
              <w:rPr>
                <w:rFonts w:ascii="Arial Narrow" w:hAnsi="Arial Narrow" w:cs="Arial Narrow"/>
                <w:color w:val="000000"/>
                <w:kern w:val="0"/>
                <w:sz w:val="20"/>
                <w:szCs w:val="20"/>
              </w:rPr>
              <w:t>3</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vAlign w:val="center"/>
          </w:tcPr>
          <w:p>
            <w:pPr>
              <w:jc w:val="center"/>
              <w:rPr>
                <w:rFonts w:ascii="Arial Narrow" w:hAnsi="Arial Narrow" w:cs="Arial Narrow"/>
                <w:color w:val="000000"/>
              </w:rPr>
            </w:pPr>
            <w:r>
              <w:rPr>
                <w:rFonts w:ascii="Arial Narrow" w:hAnsi="Arial Narrow" w:cs="Arial Narrow"/>
                <w:color w:val="000000"/>
              </w:rPr>
              <w:t>3</w:t>
            </w:r>
          </w:p>
        </w:tc>
        <w:tc>
          <w:tcPr>
            <w:tcW w:w="3424" w:type="dxa"/>
            <w:vAlign w:val="center"/>
          </w:tcPr>
          <w:p>
            <w:pPr>
              <w:rPr>
                <w:rFonts w:ascii="Arial Narrow" w:hAnsi="Arial Narrow" w:cs="Arial Narrow"/>
                <w:color w:val="000000"/>
              </w:rPr>
            </w:pPr>
            <w:r>
              <w:rPr>
                <w:rFonts w:hint="eastAsia" w:ascii="Arial Narrow" w:hAnsi="Arial Narrow" w:cs="宋体"/>
                <w:color w:val="000000"/>
              </w:rPr>
              <w:t>重庆市歌舞团有限责任公司</w:t>
            </w:r>
          </w:p>
        </w:tc>
        <w:tc>
          <w:tcPr>
            <w:tcW w:w="1158"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68</w:t>
            </w:r>
          </w:p>
        </w:tc>
        <w:tc>
          <w:tcPr>
            <w:tcW w:w="1360"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162</w:t>
            </w:r>
          </w:p>
        </w:tc>
        <w:tc>
          <w:tcPr>
            <w:tcW w:w="1300"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kern w:val="0"/>
                <w:sz w:val="20"/>
                <w:szCs w:val="20"/>
              </w:rPr>
              <w:t>41.98%</w:t>
            </w:r>
          </w:p>
        </w:tc>
        <w:tc>
          <w:tcPr>
            <w:tcW w:w="1100" w:type="dxa"/>
            <w:vAlign w:val="center"/>
          </w:tcPr>
          <w:p>
            <w:pPr>
              <w:widowControl/>
              <w:jc w:val="right"/>
              <w:textAlignment w:val="center"/>
              <w:rPr>
                <w:rFonts w:ascii="Arial Narrow" w:hAnsi="Arial Narrow" w:cs="Arial Narrow"/>
                <w:color w:val="000000"/>
                <w:kern w:val="0"/>
                <w:sz w:val="20"/>
                <w:szCs w:val="20"/>
              </w:rPr>
            </w:pPr>
            <w:r>
              <w:rPr>
                <w:rFonts w:ascii="Arial Narrow" w:hAnsi="Arial Narrow" w:cs="Arial Narrow"/>
                <w:color w:val="000000"/>
                <w:kern w:val="0"/>
                <w:sz w:val="20"/>
                <w:szCs w:val="20"/>
              </w:rPr>
              <w:t>5</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vAlign w:val="center"/>
          </w:tcPr>
          <w:p>
            <w:pPr>
              <w:jc w:val="center"/>
              <w:rPr>
                <w:rFonts w:ascii="Arial Narrow" w:hAnsi="Arial Narrow" w:cs="Arial Narrow"/>
                <w:color w:val="000000"/>
              </w:rPr>
            </w:pPr>
            <w:r>
              <w:rPr>
                <w:rFonts w:ascii="Arial Narrow" w:hAnsi="Arial Narrow" w:cs="Arial Narrow"/>
                <w:color w:val="000000"/>
              </w:rPr>
              <w:t>4</w:t>
            </w:r>
          </w:p>
        </w:tc>
        <w:tc>
          <w:tcPr>
            <w:tcW w:w="3424" w:type="dxa"/>
            <w:vAlign w:val="center"/>
          </w:tcPr>
          <w:p>
            <w:pPr>
              <w:rPr>
                <w:rFonts w:ascii="Arial Narrow" w:hAnsi="Arial Narrow" w:cs="Arial Narrow"/>
                <w:color w:val="000000"/>
              </w:rPr>
            </w:pPr>
            <w:r>
              <w:rPr>
                <w:rFonts w:hint="eastAsia" w:ascii="Arial Narrow" w:hAnsi="Arial Narrow" w:cs="宋体"/>
                <w:color w:val="000000"/>
              </w:rPr>
              <w:t>重庆市京剧团有限责任公司</w:t>
            </w:r>
          </w:p>
        </w:tc>
        <w:tc>
          <w:tcPr>
            <w:tcW w:w="1158"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26</w:t>
            </w:r>
          </w:p>
        </w:tc>
        <w:tc>
          <w:tcPr>
            <w:tcW w:w="1360"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145</w:t>
            </w:r>
          </w:p>
        </w:tc>
        <w:tc>
          <w:tcPr>
            <w:tcW w:w="1300"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kern w:val="0"/>
                <w:sz w:val="20"/>
                <w:szCs w:val="20"/>
              </w:rPr>
              <w:t>17.93%</w:t>
            </w:r>
          </w:p>
        </w:tc>
        <w:tc>
          <w:tcPr>
            <w:tcW w:w="1100" w:type="dxa"/>
            <w:vAlign w:val="center"/>
          </w:tcPr>
          <w:p>
            <w:pPr>
              <w:widowControl/>
              <w:jc w:val="right"/>
              <w:textAlignment w:val="center"/>
              <w:rPr>
                <w:rFonts w:ascii="Arial Narrow" w:hAnsi="Arial Narrow" w:cs="Arial Narrow"/>
                <w:color w:val="000000"/>
                <w:kern w:val="0"/>
                <w:sz w:val="20"/>
                <w:szCs w:val="20"/>
              </w:rPr>
            </w:pPr>
            <w:r>
              <w:rPr>
                <w:rFonts w:ascii="Arial Narrow" w:hAnsi="Arial Narrow" w:cs="Arial Narrow"/>
                <w:color w:val="000000"/>
                <w:kern w:val="0"/>
                <w:sz w:val="20"/>
                <w:szCs w:val="20"/>
              </w:rPr>
              <w:t>2</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vAlign w:val="center"/>
          </w:tcPr>
          <w:p>
            <w:pPr>
              <w:jc w:val="center"/>
              <w:rPr>
                <w:rFonts w:ascii="Arial Narrow" w:hAnsi="Arial Narrow" w:cs="Arial Narrow"/>
                <w:color w:val="000000"/>
              </w:rPr>
            </w:pPr>
            <w:r>
              <w:rPr>
                <w:rFonts w:ascii="Arial Narrow" w:hAnsi="Arial Narrow" w:cs="Arial Narrow"/>
                <w:color w:val="000000"/>
              </w:rPr>
              <w:t>5</w:t>
            </w:r>
          </w:p>
        </w:tc>
        <w:tc>
          <w:tcPr>
            <w:tcW w:w="3424" w:type="dxa"/>
            <w:vAlign w:val="center"/>
          </w:tcPr>
          <w:p>
            <w:pPr>
              <w:rPr>
                <w:rFonts w:ascii="Arial Narrow" w:hAnsi="Arial Narrow" w:cs="Arial Narrow"/>
                <w:color w:val="000000"/>
              </w:rPr>
            </w:pPr>
            <w:r>
              <w:rPr>
                <w:rFonts w:hint="eastAsia" w:ascii="Arial Narrow" w:hAnsi="Arial Narrow" w:cs="宋体"/>
                <w:color w:val="000000"/>
              </w:rPr>
              <w:t>重庆市话剧院有限公司</w:t>
            </w:r>
          </w:p>
        </w:tc>
        <w:tc>
          <w:tcPr>
            <w:tcW w:w="1158"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104</w:t>
            </w:r>
          </w:p>
        </w:tc>
        <w:tc>
          <w:tcPr>
            <w:tcW w:w="1360"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176</w:t>
            </w:r>
          </w:p>
        </w:tc>
        <w:tc>
          <w:tcPr>
            <w:tcW w:w="1300"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kern w:val="0"/>
                <w:sz w:val="20"/>
                <w:szCs w:val="20"/>
              </w:rPr>
              <w:t>59.09%</w:t>
            </w:r>
          </w:p>
        </w:tc>
        <w:tc>
          <w:tcPr>
            <w:tcW w:w="1100" w:type="dxa"/>
            <w:vAlign w:val="center"/>
          </w:tcPr>
          <w:p>
            <w:pPr>
              <w:widowControl/>
              <w:jc w:val="right"/>
              <w:textAlignment w:val="center"/>
              <w:rPr>
                <w:rFonts w:ascii="Arial Narrow" w:hAnsi="Arial Narrow" w:cs="Arial Narrow"/>
                <w:color w:val="000000"/>
                <w:kern w:val="0"/>
                <w:sz w:val="20"/>
                <w:szCs w:val="20"/>
              </w:rPr>
            </w:pPr>
            <w:r>
              <w:rPr>
                <w:rFonts w:ascii="Arial Narrow" w:hAnsi="Arial Narrow" w:cs="Arial Narrow"/>
                <w:color w:val="000000"/>
                <w:kern w:val="0"/>
                <w:sz w:val="20"/>
                <w:szCs w:val="20"/>
              </w:rPr>
              <w:t>5</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vAlign w:val="center"/>
          </w:tcPr>
          <w:p>
            <w:pPr>
              <w:jc w:val="center"/>
              <w:rPr>
                <w:rFonts w:ascii="Arial Narrow" w:hAnsi="Arial Narrow" w:cs="Arial Narrow"/>
                <w:color w:val="000000"/>
              </w:rPr>
            </w:pPr>
            <w:r>
              <w:rPr>
                <w:rFonts w:ascii="Arial Narrow" w:hAnsi="Arial Narrow" w:cs="Arial Narrow"/>
                <w:color w:val="000000"/>
              </w:rPr>
              <w:t>6</w:t>
            </w:r>
          </w:p>
        </w:tc>
        <w:tc>
          <w:tcPr>
            <w:tcW w:w="3424" w:type="dxa"/>
            <w:vAlign w:val="center"/>
          </w:tcPr>
          <w:p>
            <w:pPr>
              <w:rPr>
                <w:rFonts w:ascii="Arial Narrow" w:hAnsi="宋体"/>
                <w:color w:val="000000"/>
              </w:rPr>
            </w:pPr>
            <w:r>
              <w:rPr>
                <w:rFonts w:hint="eastAsia" w:ascii="Arial Narrow" w:hAnsi="宋体" w:cs="宋体"/>
                <w:color w:val="000000"/>
              </w:rPr>
              <w:t>重庆杂技团有限责任公司</w:t>
            </w:r>
          </w:p>
        </w:tc>
        <w:tc>
          <w:tcPr>
            <w:tcW w:w="1158"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288</w:t>
            </w:r>
          </w:p>
        </w:tc>
        <w:tc>
          <w:tcPr>
            <w:tcW w:w="1360"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370</w:t>
            </w:r>
          </w:p>
        </w:tc>
        <w:tc>
          <w:tcPr>
            <w:tcW w:w="1300"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kern w:val="0"/>
                <w:sz w:val="20"/>
                <w:szCs w:val="20"/>
              </w:rPr>
              <w:t>77.84%</w:t>
            </w:r>
          </w:p>
        </w:tc>
        <w:tc>
          <w:tcPr>
            <w:tcW w:w="1100" w:type="dxa"/>
            <w:vAlign w:val="center"/>
          </w:tcPr>
          <w:p>
            <w:pPr>
              <w:widowControl/>
              <w:jc w:val="right"/>
              <w:textAlignment w:val="center"/>
              <w:rPr>
                <w:rFonts w:ascii="Arial Narrow" w:hAnsi="Arial Narrow" w:cs="Arial Narrow"/>
                <w:color w:val="000000"/>
                <w:kern w:val="0"/>
                <w:sz w:val="20"/>
                <w:szCs w:val="20"/>
              </w:rPr>
            </w:pPr>
            <w:r>
              <w:rPr>
                <w:rFonts w:ascii="Arial Narrow" w:hAnsi="Arial Narrow" w:cs="Arial Narrow"/>
                <w:color w:val="000000"/>
                <w:kern w:val="0"/>
                <w:sz w:val="20"/>
                <w:szCs w:val="20"/>
              </w:rPr>
              <w:t>5</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vAlign w:val="center"/>
          </w:tcPr>
          <w:p>
            <w:pPr>
              <w:jc w:val="center"/>
              <w:rPr>
                <w:rFonts w:ascii="Arial Narrow" w:hAnsi="Arial Narrow" w:cs="Arial Narrow"/>
                <w:color w:val="000000"/>
              </w:rPr>
            </w:pPr>
            <w:r>
              <w:rPr>
                <w:rFonts w:ascii="Arial Narrow" w:hAnsi="Arial Narrow" w:cs="Arial Narrow"/>
                <w:color w:val="000000"/>
              </w:rPr>
              <w:t>7</w:t>
            </w:r>
          </w:p>
        </w:tc>
        <w:tc>
          <w:tcPr>
            <w:tcW w:w="3424" w:type="dxa"/>
            <w:vAlign w:val="center"/>
          </w:tcPr>
          <w:p>
            <w:pPr>
              <w:rPr>
                <w:rFonts w:ascii="Arial Narrow" w:hAnsi="宋体"/>
                <w:color w:val="000000"/>
              </w:rPr>
            </w:pPr>
            <w:r>
              <w:rPr>
                <w:rFonts w:hint="eastAsia" w:ascii="Arial Narrow" w:hAnsi="宋体" w:cs="宋体"/>
                <w:color w:val="000000"/>
              </w:rPr>
              <w:t>重庆市曲艺团有限责任公司</w:t>
            </w:r>
          </w:p>
        </w:tc>
        <w:tc>
          <w:tcPr>
            <w:tcW w:w="1158"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83</w:t>
            </w:r>
          </w:p>
        </w:tc>
        <w:tc>
          <w:tcPr>
            <w:tcW w:w="1360"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182</w:t>
            </w:r>
          </w:p>
        </w:tc>
        <w:tc>
          <w:tcPr>
            <w:tcW w:w="1300"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kern w:val="0"/>
                <w:sz w:val="20"/>
                <w:szCs w:val="20"/>
              </w:rPr>
              <w:t>45.60%</w:t>
            </w:r>
          </w:p>
        </w:tc>
        <w:tc>
          <w:tcPr>
            <w:tcW w:w="1100" w:type="dxa"/>
            <w:vAlign w:val="center"/>
          </w:tcPr>
          <w:p>
            <w:pPr>
              <w:widowControl/>
              <w:jc w:val="right"/>
              <w:textAlignment w:val="center"/>
              <w:rPr>
                <w:rFonts w:ascii="Arial Narrow" w:hAnsi="Arial Narrow" w:cs="Arial Narrow"/>
                <w:color w:val="000000"/>
                <w:kern w:val="0"/>
                <w:sz w:val="20"/>
                <w:szCs w:val="20"/>
              </w:rPr>
            </w:pPr>
            <w:r>
              <w:rPr>
                <w:rFonts w:ascii="Arial Narrow" w:hAnsi="Arial Narrow" w:cs="Arial Narrow"/>
                <w:color w:val="000000"/>
                <w:kern w:val="0"/>
                <w:sz w:val="20"/>
                <w:szCs w:val="20"/>
              </w:rPr>
              <w:t>5</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vAlign w:val="center"/>
          </w:tcPr>
          <w:p>
            <w:pPr>
              <w:jc w:val="center"/>
              <w:rPr>
                <w:rFonts w:ascii="Arial Narrow" w:hAnsi="Arial Narrow" w:cs="Arial Narrow"/>
                <w:color w:val="000000"/>
              </w:rPr>
            </w:pPr>
            <w:r>
              <w:rPr>
                <w:rFonts w:ascii="Arial Narrow" w:hAnsi="Arial Narrow" w:cs="Arial Narrow"/>
                <w:color w:val="000000"/>
              </w:rPr>
              <w:t>8</w:t>
            </w:r>
          </w:p>
        </w:tc>
        <w:tc>
          <w:tcPr>
            <w:tcW w:w="3424" w:type="dxa"/>
            <w:vAlign w:val="center"/>
          </w:tcPr>
          <w:p>
            <w:pPr>
              <w:rPr>
                <w:rFonts w:ascii="Arial Narrow" w:hAnsi="宋体"/>
                <w:color w:val="000000"/>
              </w:rPr>
            </w:pPr>
            <w:r>
              <w:rPr>
                <w:rFonts w:hint="eastAsia" w:ascii="Arial Narrow" w:hAnsi="宋体" w:cs="宋体"/>
                <w:color w:val="000000"/>
              </w:rPr>
              <w:t>重庆市演艺集团民乐团分公司</w:t>
            </w:r>
          </w:p>
        </w:tc>
        <w:tc>
          <w:tcPr>
            <w:tcW w:w="1158"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53</w:t>
            </w:r>
          </w:p>
        </w:tc>
        <w:tc>
          <w:tcPr>
            <w:tcW w:w="1360"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113</w:t>
            </w:r>
          </w:p>
        </w:tc>
        <w:tc>
          <w:tcPr>
            <w:tcW w:w="1300"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kern w:val="0"/>
                <w:sz w:val="20"/>
                <w:szCs w:val="20"/>
              </w:rPr>
              <w:t>46.90%</w:t>
            </w:r>
          </w:p>
        </w:tc>
        <w:tc>
          <w:tcPr>
            <w:tcW w:w="1100" w:type="dxa"/>
            <w:vAlign w:val="center"/>
          </w:tcPr>
          <w:p>
            <w:pPr>
              <w:widowControl/>
              <w:jc w:val="right"/>
              <w:textAlignment w:val="center"/>
              <w:rPr>
                <w:rFonts w:ascii="Arial Narrow" w:hAnsi="Arial Narrow" w:cs="Arial Narrow"/>
                <w:color w:val="000000"/>
                <w:kern w:val="0"/>
                <w:sz w:val="20"/>
                <w:szCs w:val="20"/>
              </w:rPr>
            </w:pPr>
            <w:r>
              <w:rPr>
                <w:rFonts w:ascii="Arial Narrow" w:hAnsi="Arial Narrow" w:cs="Arial Narrow"/>
                <w:color w:val="000000"/>
                <w:kern w:val="0"/>
                <w:sz w:val="20"/>
                <w:szCs w:val="20"/>
              </w:rPr>
              <w:t>5</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vAlign w:val="center"/>
          </w:tcPr>
          <w:p>
            <w:pPr>
              <w:jc w:val="center"/>
              <w:rPr>
                <w:rFonts w:ascii="Arial Narrow" w:hAnsi="Arial Narrow" w:cs="Arial Narrow"/>
                <w:color w:val="000000"/>
              </w:rPr>
            </w:pPr>
            <w:r>
              <w:rPr>
                <w:rFonts w:ascii="Arial Narrow" w:hAnsi="Arial Narrow" w:cs="Arial Narrow"/>
                <w:color w:val="000000"/>
              </w:rPr>
              <w:t>9</w:t>
            </w:r>
          </w:p>
        </w:tc>
        <w:tc>
          <w:tcPr>
            <w:tcW w:w="3424" w:type="dxa"/>
            <w:vAlign w:val="center"/>
          </w:tcPr>
          <w:p>
            <w:pPr>
              <w:rPr>
                <w:rFonts w:ascii="Arial Narrow" w:hAnsi="宋体"/>
                <w:color w:val="000000"/>
              </w:rPr>
            </w:pPr>
            <w:r>
              <w:rPr>
                <w:rFonts w:hint="eastAsia" w:ascii="Arial Narrow" w:hAnsi="宋体" w:cs="宋体"/>
                <w:color w:val="000000"/>
              </w:rPr>
              <w:t>重庆市演艺集团芭蕾舞团分公司</w:t>
            </w:r>
          </w:p>
        </w:tc>
        <w:tc>
          <w:tcPr>
            <w:tcW w:w="1158"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17</w:t>
            </w:r>
          </w:p>
        </w:tc>
        <w:tc>
          <w:tcPr>
            <w:tcW w:w="1360" w:type="dxa"/>
            <w:vAlign w:val="center"/>
          </w:tcPr>
          <w:p>
            <w:pPr>
              <w:widowControl/>
              <w:jc w:val="right"/>
              <w:textAlignment w:val="center"/>
              <w:rPr>
                <w:rFonts w:ascii="Arial Narrow" w:hAnsi="Arial Narrow" w:eastAsia="楷体"/>
                <w:color w:val="000000"/>
                <w:kern w:val="0"/>
                <w:sz w:val="20"/>
                <w:szCs w:val="20"/>
              </w:rPr>
            </w:pPr>
            <w:r>
              <w:rPr>
                <w:rFonts w:ascii="Arial Narrow" w:hAnsi="Arial Narrow" w:cs="Arial Narrow"/>
                <w:color w:val="000000"/>
                <w:kern w:val="0"/>
                <w:sz w:val="20"/>
                <w:szCs w:val="20"/>
              </w:rPr>
              <w:t>67</w:t>
            </w:r>
          </w:p>
        </w:tc>
        <w:tc>
          <w:tcPr>
            <w:tcW w:w="1300"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kern w:val="0"/>
                <w:sz w:val="20"/>
                <w:szCs w:val="20"/>
              </w:rPr>
              <w:t>25.37%</w:t>
            </w:r>
          </w:p>
        </w:tc>
        <w:tc>
          <w:tcPr>
            <w:tcW w:w="1100" w:type="dxa"/>
            <w:vAlign w:val="center"/>
          </w:tcPr>
          <w:p>
            <w:pPr>
              <w:widowControl/>
              <w:jc w:val="right"/>
              <w:textAlignment w:val="center"/>
              <w:rPr>
                <w:rFonts w:ascii="Arial Narrow" w:hAnsi="Arial Narrow" w:cs="Arial Narrow"/>
                <w:color w:val="000000"/>
                <w:kern w:val="0"/>
                <w:sz w:val="20"/>
                <w:szCs w:val="20"/>
              </w:rPr>
            </w:pPr>
            <w:r>
              <w:rPr>
                <w:rFonts w:ascii="Arial Narrow" w:hAnsi="Arial Narrow" w:cs="Arial Narrow"/>
                <w:color w:val="000000"/>
                <w:kern w:val="0"/>
                <w:sz w:val="20"/>
                <w:szCs w:val="20"/>
              </w:rPr>
              <w:t>3</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00" w:type="dxa"/>
            <w:tcBorders>
              <w:bottom w:val="single" w:color="000000" w:sz="12" w:space="0"/>
            </w:tcBorders>
            <w:vAlign w:val="center"/>
          </w:tcPr>
          <w:p>
            <w:pPr>
              <w:jc w:val="center"/>
              <w:rPr>
                <w:rFonts w:ascii="Arial Narrow" w:hAnsi="Arial Narrow" w:cs="Arial Narrow"/>
                <w:color w:val="000000"/>
              </w:rPr>
            </w:pPr>
          </w:p>
        </w:tc>
        <w:tc>
          <w:tcPr>
            <w:tcW w:w="3424" w:type="dxa"/>
            <w:tcBorders>
              <w:bottom w:val="single" w:color="000000" w:sz="12" w:space="0"/>
            </w:tcBorders>
            <w:vAlign w:val="center"/>
          </w:tcPr>
          <w:p>
            <w:pPr>
              <w:jc w:val="center"/>
              <w:rPr>
                <w:rFonts w:ascii="Arial Narrow" w:hAnsi="Arial Narrow" w:cs="Arial Narrow"/>
                <w:b/>
                <w:bCs/>
                <w:color w:val="000000"/>
              </w:rPr>
            </w:pPr>
            <w:r>
              <w:rPr>
                <w:rFonts w:hint="eastAsia" w:ascii="Arial Narrow" w:hAnsi="宋体" w:cs="宋体"/>
                <w:b/>
                <w:bCs/>
                <w:color w:val="000000"/>
              </w:rPr>
              <w:t>加权得分</w:t>
            </w:r>
          </w:p>
        </w:tc>
        <w:tc>
          <w:tcPr>
            <w:tcW w:w="1158" w:type="dxa"/>
            <w:tcBorders>
              <w:bottom w:val="single" w:color="000000" w:sz="12" w:space="0"/>
            </w:tcBorders>
            <w:vAlign w:val="center"/>
          </w:tcPr>
          <w:p>
            <w:pPr>
              <w:widowControl/>
              <w:jc w:val="right"/>
              <w:textAlignment w:val="center"/>
              <w:rPr>
                <w:rFonts w:ascii="Arial Narrow" w:hAnsi="Arial Narrow" w:eastAsia="楷体"/>
                <w:color w:val="000000"/>
                <w:kern w:val="0"/>
                <w:sz w:val="20"/>
                <w:szCs w:val="20"/>
              </w:rPr>
            </w:pPr>
          </w:p>
        </w:tc>
        <w:tc>
          <w:tcPr>
            <w:tcW w:w="1360" w:type="dxa"/>
            <w:tcBorders>
              <w:bottom w:val="single" w:color="000000" w:sz="12" w:space="0"/>
            </w:tcBorders>
            <w:vAlign w:val="center"/>
          </w:tcPr>
          <w:p>
            <w:pPr>
              <w:widowControl/>
              <w:jc w:val="right"/>
              <w:textAlignment w:val="center"/>
              <w:rPr>
                <w:rFonts w:ascii="Arial Narrow" w:hAnsi="Arial Narrow" w:eastAsia="楷体"/>
                <w:color w:val="000000"/>
                <w:kern w:val="0"/>
                <w:sz w:val="20"/>
                <w:szCs w:val="20"/>
              </w:rPr>
            </w:pPr>
          </w:p>
        </w:tc>
        <w:tc>
          <w:tcPr>
            <w:tcW w:w="1300" w:type="dxa"/>
            <w:tcBorders>
              <w:bottom w:val="single" w:color="000000" w:sz="12" w:space="0"/>
            </w:tcBorders>
            <w:vAlign w:val="center"/>
          </w:tcPr>
          <w:p>
            <w:pPr>
              <w:widowControl/>
              <w:jc w:val="right"/>
              <w:textAlignment w:val="center"/>
              <w:rPr>
                <w:rFonts w:ascii="Arial Narrow" w:hAnsi="Arial Narrow" w:cs="Arial Narrow"/>
                <w:color w:val="000000"/>
                <w:sz w:val="20"/>
                <w:szCs w:val="20"/>
              </w:rPr>
            </w:pPr>
          </w:p>
        </w:tc>
        <w:tc>
          <w:tcPr>
            <w:tcW w:w="1100" w:type="dxa"/>
            <w:tcBorders>
              <w:bottom w:val="single" w:color="000000" w:sz="12" w:space="0"/>
            </w:tcBorders>
            <w:vAlign w:val="center"/>
          </w:tcPr>
          <w:p>
            <w:pPr>
              <w:widowControl/>
              <w:jc w:val="right"/>
              <w:textAlignment w:val="center"/>
              <w:rPr>
                <w:rFonts w:ascii="Arial Narrow" w:hAnsi="Arial Narrow" w:eastAsia="楷体" w:cs="Arial Narrow"/>
                <w:color w:val="000000"/>
                <w:kern w:val="0"/>
                <w:sz w:val="20"/>
                <w:szCs w:val="20"/>
              </w:rPr>
            </w:pPr>
            <w:r>
              <w:rPr>
                <w:rFonts w:ascii="Arial Narrow" w:hAnsi="Arial Narrow" w:eastAsia="楷体" w:cs="Arial Narrow"/>
                <w:color w:val="000000"/>
                <w:kern w:val="0"/>
                <w:sz w:val="20"/>
                <w:szCs w:val="20"/>
              </w:rPr>
              <w:t>4</w:t>
            </w:r>
          </w:p>
        </w:tc>
      </w:tr>
    </w:tbl>
    <w:p>
      <w:pPr>
        <w:spacing w:line="600" w:lineRule="exact"/>
        <w:ind w:firstLine="640" w:firstLineChars="200"/>
        <w:jc w:val="left"/>
        <w:rPr>
          <w:rFonts w:ascii="方正仿宋_GBK" w:hAnsi="宋体" w:eastAsia="方正仿宋_GBK"/>
          <w:sz w:val="32"/>
          <w:szCs w:val="32"/>
        </w:rPr>
      </w:pPr>
      <w:r>
        <w:rPr>
          <w:rFonts w:hint="eastAsia" w:ascii="方正仿宋_GBK" w:hAnsi="宋体" w:eastAsia="方正仿宋_GBK" w:cs="方正仿宋_GBK"/>
          <w:sz w:val="32"/>
          <w:szCs w:val="32"/>
        </w:rPr>
        <w:t>从上表可以看出，各专业艺术院团</w:t>
      </w:r>
      <w:r>
        <w:rPr>
          <w:rFonts w:ascii="方正仿宋_GBK" w:hAnsi="宋体" w:eastAsia="方正仿宋_GBK" w:cs="方正仿宋_GBK"/>
          <w:sz w:val="32"/>
          <w:szCs w:val="32"/>
        </w:rPr>
        <w:t>2016</w:t>
      </w:r>
      <w:r>
        <w:rPr>
          <w:rFonts w:hint="eastAsia" w:ascii="方正仿宋_GBK" w:hAnsi="宋体" w:eastAsia="方正仿宋_GBK" w:cs="方正仿宋_GBK"/>
          <w:sz w:val="32"/>
          <w:szCs w:val="32"/>
        </w:rPr>
        <w:t>年商业演出完成情况总体尚可，本项指标加权平均得分为</w:t>
      </w:r>
      <w:r>
        <w:rPr>
          <w:rFonts w:ascii="方正仿宋_GBK" w:hAnsi="宋体" w:eastAsia="方正仿宋_GBK" w:cs="方正仿宋_GBK"/>
          <w:sz w:val="32"/>
          <w:szCs w:val="32"/>
        </w:rPr>
        <w:t>4</w:t>
      </w:r>
      <w:r>
        <w:rPr>
          <w:rFonts w:hint="eastAsia" w:ascii="方正仿宋_GBK" w:hAnsi="宋体" w:eastAsia="方正仿宋_GBK" w:cs="方正仿宋_GBK"/>
          <w:sz w:val="32"/>
          <w:szCs w:val="32"/>
        </w:rPr>
        <w:t>分。从商演比率分析，杂技团比率较高，商演比率达到</w:t>
      </w:r>
      <w:r>
        <w:rPr>
          <w:rFonts w:ascii="方正仿宋_GBK" w:hAnsi="宋体" w:eastAsia="方正仿宋_GBK" w:cs="方正仿宋_GBK"/>
          <w:sz w:val="32"/>
          <w:szCs w:val="32"/>
        </w:rPr>
        <w:t>77.84%</w:t>
      </w:r>
      <w:r>
        <w:rPr>
          <w:rFonts w:hint="eastAsia" w:ascii="方正仿宋_GBK" w:hAnsi="宋体" w:eastAsia="方正仿宋_GBK" w:cs="方正仿宋_GBK"/>
          <w:sz w:val="32"/>
          <w:szCs w:val="32"/>
        </w:rPr>
        <w:t>，最低的京剧团只有</w:t>
      </w:r>
      <w:r>
        <w:rPr>
          <w:rFonts w:ascii="方正仿宋_GBK" w:hAnsi="宋体" w:eastAsia="方正仿宋_GBK" w:cs="方正仿宋_GBK"/>
          <w:sz w:val="32"/>
          <w:szCs w:val="32"/>
        </w:rPr>
        <w:t>17.93%</w:t>
      </w:r>
      <w:r>
        <w:rPr>
          <w:rFonts w:hint="eastAsia" w:ascii="方正仿宋_GBK" w:hAnsi="宋体" w:eastAsia="方正仿宋_GBK" w:cs="方正仿宋_GBK"/>
          <w:sz w:val="32"/>
          <w:szCs w:val="32"/>
        </w:rPr>
        <w:t>，大多数专业艺术院团商演比率都未超过</w:t>
      </w:r>
      <w:r>
        <w:rPr>
          <w:rFonts w:ascii="方正仿宋_GBK" w:hAnsi="宋体" w:eastAsia="方正仿宋_GBK" w:cs="方正仿宋_GBK"/>
          <w:sz w:val="32"/>
          <w:szCs w:val="32"/>
        </w:rPr>
        <w:t>50%</w:t>
      </w:r>
      <w:r>
        <w:rPr>
          <w:rFonts w:hint="eastAsia" w:ascii="方正仿宋_GBK" w:hAnsi="宋体" w:eastAsia="方正仿宋_GBK" w:cs="方正仿宋_GBK"/>
          <w:sz w:val="32"/>
          <w:szCs w:val="32"/>
        </w:rPr>
        <w:t>。表明各专业艺术院团自身造血机能不足，市场意识还需进一步加强。</w:t>
      </w:r>
    </w:p>
    <w:p>
      <w:pPr>
        <w:spacing w:line="600" w:lineRule="exact"/>
        <w:ind w:firstLine="640" w:firstLineChars="200"/>
        <w:jc w:val="left"/>
        <w:rPr>
          <w:rFonts w:ascii="方正仿宋_GBK" w:hAnsi="宋体" w:eastAsia="方正仿宋_GBK"/>
          <w:sz w:val="32"/>
          <w:szCs w:val="32"/>
        </w:rPr>
      </w:pPr>
      <w:r>
        <w:rPr>
          <w:rFonts w:hint="eastAsia" w:ascii="方正仿宋_GBK" w:hAnsi="宋体" w:eastAsia="方正仿宋_GBK" w:cs="方正仿宋_GBK"/>
          <w:sz w:val="32"/>
          <w:szCs w:val="32"/>
        </w:rPr>
        <w:t>（四）综合类管理指标。综合管理是衡量各专业艺术院团管理水平的重要指标，</w:t>
      </w:r>
      <w:r>
        <w:rPr>
          <w:rFonts w:ascii="方正仿宋_GBK" w:hAnsi="宋体" w:eastAsia="方正仿宋_GBK" w:cs="方正仿宋_GBK"/>
          <w:sz w:val="32"/>
          <w:szCs w:val="32"/>
        </w:rPr>
        <w:t xml:space="preserve"> </w:t>
      </w:r>
      <w:r>
        <w:rPr>
          <w:rFonts w:hint="eastAsia" w:ascii="方正仿宋_GBK" w:hAnsi="宋体" w:eastAsia="方正仿宋_GBK" w:cs="方正仿宋_GBK"/>
          <w:sz w:val="32"/>
          <w:szCs w:val="32"/>
        </w:rPr>
        <w:t>直接影响到各专业艺术院团</w:t>
      </w:r>
      <w:r>
        <w:rPr>
          <w:rFonts w:hint="eastAsia" w:ascii="方正仿宋_GBK" w:hAnsi="宋体" w:eastAsia="方正仿宋_GBK" w:cs="方正仿宋_GBK"/>
          <w:sz w:val="32"/>
          <w:szCs w:val="32"/>
          <w:lang w:eastAsia="zh-CN"/>
        </w:rPr>
        <w:t>的</w:t>
      </w:r>
      <w:r>
        <w:rPr>
          <w:rFonts w:hint="eastAsia" w:ascii="方正仿宋_GBK" w:hAnsi="宋体" w:eastAsia="方正仿宋_GBK" w:cs="方正仿宋_GBK"/>
          <w:sz w:val="32"/>
          <w:szCs w:val="32"/>
        </w:rPr>
        <w:t>工作进展和运行效率，按照以下五方面进行绩效评价。</w:t>
      </w:r>
    </w:p>
    <w:p>
      <w:pPr>
        <w:spacing w:line="600" w:lineRule="exact"/>
        <w:ind w:firstLine="640" w:firstLineChars="200"/>
        <w:jc w:val="left"/>
        <w:rPr>
          <w:rFonts w:ascii="方正仿宋_GBK" w:hAnsi="宋体" w:eastAsia="方正仿宋_GBK" w:cs="方正仿宋_GBK"/>
          <w:sz w:val="32"/>
          <w:szCs w:val="32"/>
        </w:rPr>
      </w:pPr>
      <w:r>
        <w:rPr>
          <w:rFonts w:ascii="方正仿宋_GBK" w:hAnsi="宋体" w:eastAsia="方正仿宋_GBK" w:cs="方正仿宋_GBK"/>
          <w:sz w:val="32"/>
          <w:szCs w:val="32"/>
        </w:rPr>
        <w:t>1</w:t>
      </w:r>
      <w:r>
        <w:rPr>
          <w:rFonts w:hint="eastAsia" w:ascii="方正仿宋_GBK" w:hAnsi="宋体" w:eastAsia="方正仿宋_GBK" w:cs="方正仿宋_GBK"/>
          <w:sz w:val="32"/>
          <w:szCs w:val="32"/>
        </w:rPr>
        <w:t>、制定发展规划。</w:t>
      </w:r>
      <w:r>
        <w:rPr>
          <w:rFonts w:ascii="方正仿宋_GBK" w:hAnsi="宋体" w:eastAsia="方正仿宋_GBK" w:cs="方正仿宋_GBK"/>
          <w:sz w:val="32"/>
          <w:szCs w:val="32"/>
        </w:rPr>
        <w:t xml:space="preserve">    </w:t>
      </w:r>
    </w:p>
    <w:p>
      <w:pPr>
        <w:spacing w:line="360" w:lineRule="auto"/>
        <w:ind w:firstLine="480"/>
        <w:rPr>
          <w:rFonts w:ascii="方正仿宋_GBK" w:hAnsi="宋体" w:eastAsia="方正仿宋_GBK"/>
          <w:sz w:val="32"/>
          <w:szCs w:val="32"/>
        </w:rPr>
      </w:pPr>
      <w:r>
        <w:rPr>
          <w:rFonts w:hint="eastAsia" w:ascii="方正仿宋_GBK" w:hAnsi="宋体" w:eastAsia="方正仿宋_GBK" w:cs="方正仿宋_GBK"/>
          <w:sz w:val="32"/>
          <w:szCs w:val="32"/>
        </w:rPr>
        <w:t>各专业艺术院团制定发展规划及得分情况见下表：</w:t>
      </w:r>
    </w:p>
    <w:tbl>
      <w:tblPr>
        <w:tblStyle w:val="9"/>
        <w:tblW w:w="9640" w:type="dxa"/>
        <w:tblInd w:w="-106" w:type="dxa"/>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Layout w:type="fixed"/>
        <w:tblCellMar>
          <w:top w:w="0" w:type="dxa"/>
          <w:left w:w="108" w:type="dxa"/>
          <w:bottom w:w="0" w:type="dxa"/>
          <w:right w:w="108" w:type="dxa"/>
        </w:tblCellMar>
      </w:tblPr>
      <w:tblGrid>
        <w:gridCol w:w="568"/>
        <w:gridCol w:w="3118"/>
        <w:gridCol w:w="5245"/>
        <w:gridCol w:w="709"/>
      </w:tblGrid>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68" w:type="dxa"/>
            <w:tcBorders>
              <w:top w:val="single" w:color="000000" w:sz="12" w:space="0"/>
            </w:tcBorders>
            <w:vAlign w:val="center"/>
          </w:tcPr>
          <w:p>
            <w:pPr>
              <w:jc w:val="center"/>
              <w:rPr>
                <w:rFonts w:ascii="Arial Narrow" w:hAnsi="Arial Narrow" w:cs="Arial Narrow"/>
                <w:b/>
                <w:bCs/>
                <w:color w:val="000000"/>
              </w:rPr>
            </w:pPr>
            <w:r>
              <w:rPr>
                <w:rFonts w:hint="eastAsia" w:ascii="Arial Narrow" w:hAnsi="宋体" w:cs="宋体"/>
                <w:b/>
                <w:bCs/>
                <w:color w:val="000000"/>
              </w:rPr>
              <w:t>序号</w:t>
            </w:r>
          </w:p>
        </w:tc>
        <w:tc>
          <w:tcPr>
            <w:tcW w:w="3118" w:type="dxa"/>
            <w:tcBorders>
              <w:top w:val="single" w:color="000000" w:sz="12" w:space="0"/>
            </w:tcBorders>
            <w:vAlign w:val="center"/>
          </w:tcPr>
          <w:p>
            <w:pPr>
              <w:jc w:val="center"/>
              <w:rPr>
                <w:rFonts w:ascii="Arial Narrow" w:hAnsi="Arial Narrow" w:cs="Arial Narrow"/>
                <w:b/>
                <w:bCs/>
                <w:color w:val="000000"/>
              </w:rPr>
            </w:pPr>
            <w:r>
              <w:rPr>
                <w:rFonts w:hint="eastAsia" w:ascii="Arial Narrow" w:hAnsi="宋体" w:cs="宋体"/>
                <w:b/>
                <w:bCs/>
                <w:color w:val="000000"/>
              </w:rPr>
              <w:t>单位名称</w:t>
            </w:r>
          </w:p>
        </w:tc>
        <w:tc>
          <w:tcPr>
            <w:tcW w:w="5245" w:type="dxa"/>
            <w:tcBorders>
              <w:top w:val="single" w:color="000000" w:sz="12" w:space="0"/>
            </w:tcBorders>
            <w:vAlign w:val="center"/>
          </w:tcPr>
          <w:p>
            <w:pPr>
              <w:ind w:left="-405" w:leftChars="-193" w:firstLine="476" w:firstLineChars="226"/>
              <w:jc w:val="center"/>
              <w:rPr>
                <w:rFonts w:ascii="Arial Narrow" w:hAnsi="Arial Narrow" w:cs="Arial Narrow"/>
                <w:b/>
                <w:bCs/>
                <w:color w:val="000000"/>
              </w:rPr>
            </w:pPr>
            <w:r>
              <w:rPr>
                <w:rFonts w:hint="eastAsia" w:ascii="Arial Narrow" w:hAnsi="Arial Narrow" w:cs="宋体"/>
                <w:b/>
                <w:bCs/>
                <w:color w:val="000000"/>
              </w:rPr>
              <w:t>制定发展规划情况</w:t>
            </w:r>
          </w:p>
        </w:tc>
        <w:tc>
          <w:tcPr>
            <w:tcW w:w="709" w:type="dxa"/>
            <w:tcBorders>
              <w:top w:val="single" w:color="000000" w:sz="12" w:space="0"/>
            </w:tcBorders>
            <w:vAlign w:val="center"/>
          </w:tcPr>
          <w:p>
            <w:pPr>
              <w:ind w:left="-405" w:leftChars="-193" w:firstLine="476" w:firstLineChars="226"/>
              <w:jc w:val="center"/>
              <w:rPr>
                <w:rFonts w:ascii="Arial Narrow" w:hAnsi="Arial Narrow" w:cs="Arial Narrow"/>
                <w:b/>
                <w:bCs/>
                <w:color w:val="000000"/>
              </w:rPr>
            </w:pPr>
            <w:r>
              <w:rPr>
                <w:rFonts w:hint="eastAsia" w:ascii="Arial Narrow" w:hAnsi="Arial Narrow" w:cs="宋体"/>
                <w:b/>
                <w:bCs/>
                <w:color w:val="000000"/>
              </w:rPr>
              <w:t>得分</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68" w:type="dxa"/>
            <w:vAlign w:val="center"/>
          </w:tcPr>
          <w:p>
            <w:pPr>
              <w:jc w:val="center"/>
              <w:rPr>
                <w:rFonts w:ascii="Arial Narrow" w:hAnsi="Arial Narrow" w:cs="Arial Narrow"/>
                <w:color w:val="000000"/>
              </w:rPr>
            </w:pPr>
            <w:r>
              <w:rPr>
                <w:rFonts w:ascii="Arial Narrow" w:hAnsi="Arial Narrow" w:cs="Arial Narrow"/>
                <w:color w:val="000000"/>
              </w:rPr>
              <w:t>1</w:t>
            </w:r>
          </w:p>
        </w:tc>
        <w:tc>
          <w:tcPr>
            <w:tcW w:w="3118" w:type="dxa"/>
            <w:vAlign w:val="center"/>
          </w:tcPr>
          <w:p>
            <w:pPr>
              <w:rPr>
                <w:rFonts w:ascii="Arial Narrow" w:hAnsi="Arial Narrow" w:cs="Arial Narrow"/>
                <w:color w:val="000000"/>
              </w:rPr>
            </w:pPr>
            <w:r>
              <w:rPr>
                <w:rFonts w:hint="eastAsia" w:ascii="Arial Narrow" w:hAnsi="Arial Narrow" w:cs="宋体"/>
                <w:color w:val="000000"/>
              </w:rPr>
              <w:t>重庆市川剧院</w:t>
            </w:r>
          </w:p>
        </w:tc>
        <w:tc>
          <w:tcPr>
            <w:tcW w:w="5245" w:type="dxa"/>
            <w:vAlign w:val="center"/>
          </w:tcPr>
          <w:p>
            <w:pPr>
              <w:widowControl/>
              <w:jc w:val="left"/>
              <w:textAlignment w:val="center"/>
              <w:rPr>
                <w:rFonts w:ascii="Arial Narrow" w:hAnsi="Arial Narrow" w:cs="Arial Narrow"/>
                <w:color w:val="000000"/>
                <w:sz w:val="20"/>
                <w:szCs w:val="20"/>
              </w:rPr>
            </w:pPr>
            <w:r>
              <w:rPr>
                <w:rFonts w:ascii="Arial Narrow" w:hAnsi="Arial Narrow" w:cs="Arial Narrow"/>
                <w:color w:val="000000"/>
              </w:rPr>
              <w:t>1</w:t>
            </w:r>
            <w:r>
              <w:rPr>
                <w:rFonts w:hint="eastAsia" w:ascii="Arial Narrow" w:hAnsi="Arial Narrow" w:cs="宋体"/>
                <w:color w:val="000000"/>
              </w:rPr>
              <w:t>、着力抓好剧目创作和改编工作，继续做好名家传戏工作；</w:t>
            </w:r>
            <w:r>
              <w:rPr>
                <w:rFonts w:ascii="Arial Narrow" w:hAnsi="Arial Narrow" w:cs="Arial Narrow"/>
                <w:color w:val="000000"/>
              </w:rPr>
              <w:t>2</w:t>
            </w:r>
            <w:r>
              <w:rPr>
                <w:rFonts w:hint="eastAsia" w:ascii="Arial Narrow" w:hAnsi="Arial Narrow" w:cs="宋体"/>
                <w:color w:val="000000"/>
              </w:rPr>
              <w:t>出台《剧院经营管理办法》，并借船出海，与国内外文化演出商、文化中介公司等建立良性的合作模式，开启剧场、剧目经营的新渠道等。</w:t>
            </w:r>
          </w:p>
        </w:tc>
        <w:tc>
          <w:tcPr>
            <w:tcW w:w="709"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sz w:val="20"/>
                <w:szCs w:val="20"/>
              </w:rPr>
              <w:t>2</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68" w:type="dxa"/>
            <w:vAlign w:val="center"/>
          </w:tcPr>
          <w:p>
            <w:pPr>
              <w:jc w:val="center"/>
              <w:rPr>
                <w:rFonts w:ascii="Arial Narrow" w:hAnsi="Arial Narrow" w:cs="Arial Narrow"/>
                <w:color w:val="000000"/>
              </w:rPr>
            </w:pPr>
            <w:r>
              <w:rPr>
                <w:rFonts w:ascii="Arial Narrow" w:hAnsi="Arial Narrow" w:cs="Arial Narrow"/>
                <w:color w:val="000000"/>
              </w:rPr>
              <w:t>2</w:t>
            </w:r>
          </w:p>
        </w:tc>
        <w:tc>
          <w:tcPr>
            <w:tcW w:w="3118" w:type="dxa"/>
            <w:vAlign w:val="center"/>
          </w:tcPr>
          <w:p>
            <w:pPr>
              <w:rPr>
                <w:rFonts w:ascii="Arial Narrow" w:hAnsi="Arial Narrow" w:cs="Arial Narrow"/>
                <w:color w:val="000000"/>
              </w:rPr>
            </w:pPr>
            <w:r>
              <w:rPr>
                <w:rFonts w:hint="eastAsia" w:ascii="Arial Narrow" w:hAnsi="Arial Narrow" w:cs="宋体"/>
                <w:color w:val="000000"/>
              </w:rPr>
              <w:t>重庆市歌剧院</w:t>
            </w:r>
            <w:r>
              <w:rPr>
                <w:rFonts w:ascii="Arial Narrow" w:hAnsi="Arial Narrow" w:cs="Arial Narrow"/>
                <w:color w:val="000000"/>
              </w:rPr>
              <w:t>/</w:t>
            </w:r>
            <w:r>
              <w:rPr>
                <w:rFonts w:hint="eastAsia" w:ascii="Arial Narrow" w:hAnsi="Arial Narrow" w:cs="宋体"/>
                <w:color w:val="000000"/>
              </w:rPr>
              <w:t>重庆交响乐团</w:t>
            </w:r>
          </w:p>
        </w:tc>
        <w:tc>
          <w:tcPr>
            <w:tcW w:w="5245" w:type="dxa"/>
            <w:vAlign w:val="center"/>
          </w:tcPr>
          <w:p>
            <w:pPr>
              <w:widowControl/>
              <w:jc w:val="left"/>
              <w:textAlignment w:val="center"/>
              <w:rPr>
                <w:rFonts w:ascii="Arial Narrow" w:hAnsi="Arial Narrow" w:cs="Arial Narrow"/>
                <w:color w:val="000000"/>
                <w:sz w:val="20"/>
                <w:szCs w:val="20"/>
              </w:rPr>
            </w:pPr>
            <w:r>
              <w:rPr>
                <w:rFonts w:hint="eastAsia" w:ascii="Arial Narrow" w:hAnsi="Arial Narrow" w:cs="宋体"/>
                <w:color w:val="000000"/>
                <w:sz w:val="20"/>
                <w:szCs w:val="20"/>
              </w:rPr>
              <w:t>以“出作品、出人才、出效益”为工作目标，以深化内部机制改革这工作措施，立足高雅艺术的普及和提高，推动剧院科学发展。</w:t>
            </w:r>
          </w:p>
        </w:tc>
        <w:tc>
          <w:tcPr>
            <w:tcW w:w="709"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sz w:val="20"/>
                <w:szCs w:val="20"/>
              </w:rPr>
              <w:t>2</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68" w:type="dxa"/>
            <w:vAlign w:val="center"/>
          </w:tcPr>
          <w:p>
            <w:pPr>
              <w:jc w:val="center"/>
              <w:rPr>
                <w:rFonts w:ascii="Arial Narrow" w:hAnsi="Arial Narrow" w:cs="Arial Narrow"/>
                <w:color w:val="000000"/>
              </w:rPr>
            </w:pPr>
            <w:r>
              <w:rPr>
                <w:rFonts w:ascii="Arial Narrow" w:hAnsi="Arial Narrow" w:cs="Arial Narrow"/>
                <w:color w:val="000000"/>
              </w:rPr>
              <w:t>3</w:t>
            </w:r>
          </w:p>
        </w:tc>
        <w:tc>
          <w:tcPr>
            <w:tcW w:w="3118" w:type="dxa"/>
            <w:vAlign w:val="center"/>
          </w:tcPr>
          <w:p>
            <w:pPr>
              <w:rPr>
                <w:rFonts w:ascii="Arial Narrow" w:hAnsi="Arial Narrow" w:cs="Arial Narrow"/>
                <w:color w:val="000000"/>
              </w:rPr>
            </w:pPr>
            <w:r>
              <w:rPr>
                <w:rFonts w:hint="eastAsia" w:ascii="Arial Narrow" w:hAnsi="Arial Narrow" w:cs="宋体"/>
                <w:color w:val="000000"/>
              </w:rPr>
              <w:t>重庆市歌舞团有限责任公司</w:t>
            </w:r>
          </w:p>
        </w:tc>
        <w:tc>
          <w:tcPr>
            <w:tcW w:w="5245" w:type="dxa"/>
            <w:vAlign w:val="center"/>
          </w:tcPr>
          <w:p>
            <w:pPr>
              <w:widowControl/>
              <w:jc w:val="left"/>
              <w:textAlignment w:val="center"/>
              <w:rPr>
                <w:rFonts w:ascii="Arial Narrow" w:hAnsi="Arial Narrow" w:cs="Arial Narrow"/>
                <w:color w:val="000000"/>
                <w:sz w:val="20"/>
                <w:szCs w:val="20"/>
              </w:rPr>
            </w:pPr>
            <w:r>
              <w:rPr>
                <w:rFonts w:hint="eastAsia" w:ascii="Arial Narrow" w:hAnsi="Arial Narrow" w:cs="宋体"/>
                <w:color w:val="000000"/>
                <w:sz w:val="20"/>
                <w:szCs w:val="20"/>
              </w:rPr>
              <w:t>未制定</w:t>
            </w:r>
          </w:p>
        </w:tc>
        <w:tc>
          <w:tcPr>
            <w:tcW w:w="709"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sz w:val="20"/>
                <w:szCs w:val="20"/>
              </w:rPr>
              <w:t>1</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68" w:type="dxa"/>
            <w:vAlign w:val="center"/>
          </w:tcPr>
          <w:p>
            <w:pPr>
              <w:jc w:val="center"/>
              <w:rPr>
                <w:rFonts w:ascii="Arial Narrow" w:hAnsi="Arial Narrow" w:cs="Arial Narrow"/>
                <w:color w:val="000000"/>
              </w:rPr>
            </w:pPr>
            <w:r>
              <w:rPr>
                <w:rFonts w:ascii="Arial Narrow" w:hAnsi="Arial Narrow" w:cs="Arial Narrow"/>
                <w:color w:val="000000"/>
              </w:rPr>
              <w:t>4</w:t>
            </w:r>
          </w:p>
        </w:tc>
        <w:tc>
          <w:tcPr>
            <w:tcW w:w="3118" w:type="dxa"/>
            <w:vAlign w:val="center"/>
          </w:tcPr>
          <w:p>
            <w:pPr>
              <w:rPr>
                <w:rFonts w:ascii="Arial Narrow" w:hAnsi="Arial Narrow" w:cs="Arial Narrow"/>
                <w:color w:val="000000"/>
              </w:rPr>
            </w:pPr>
            <w:r>
              <w:rPr>
                <w:rFonts w:hint="eastAsia" w:ascii="Arial Narrow" w:hAnsi="Arial Narrow" w:cs="宋体"/>
                <w:color w:val="000000"/>
              </w:rPr>
              <w:t>重庆市京剧团有限责任公司</w:t>
            </w:r>
          </w:p>
        </w:tc>
        <w:tc>
          <w:tcPr>
            <w:tcW w:w="5245" w:type="dxa"/>
            <w:vAlign w:val="center"/>
          </w:tcPr>
          <w:p>
            <w:pPr>
              <w:widowControl/>
              <w:jc w:val="left"/>
              <w:textAlignment w:val="center"/>
              <w:rPr>
                <w:rFonts w:ascii="Arial Narrow" w:hAnsi="Arial Narrow" w:cs="Arial Narrow"/>
                <w:color w:val="000000"/>
                <w:sz w:val="20"/>
                <w:szCs w:val="20"/>
              </w:rPr>
            </w:pPr>
            <w:r>
              <w:rPr>
                <w:rFonts w:hint="eastAsia" w:ascii="Arial Narrow" w:hAnsi="Arial Narrow" w:cs="宋体"/>
                <w:color w:val="000000"/>
                <w:sz w:val="20"/>
                <w:szCs w:val="20"/>
              </w:rPr>
              <w:t>以巴渝剧院为依托，打造西部地区京剧艺术传播基地。同时，科学运营和管理巴渝剧院，实现剧院资源和设施设备价值利用的最大化，确保剧院资产保值增值。推动精品节目的发展</w:t>
            </w:r>
          </w:p>
        </w:tc>
        <w:tc>
          <w:tcPr>
            <w:tcW w:w="709"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sz w:val="20"/>
                <w:szCs w:val="20"/>
              </w:rPr>
              <w:t>1.5</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68" w:type="dxa"/>
            <w:vAlign w:val="center"/>
          </w:tcPr>
          <w:p>
            <w:pPr>
              <w:jc w:val="center"/>
              <w:rPr>
                <w:rFonts w:ascii="Arial Narrow" w:hAnsi="Arial Narrow" w:cs="Arial Narrow"/>
                <w:color w:val="000000"/>
              </w:rPr>
            </w:pPr>
            <w:r>
              <w:rPr>
                <w:rFonts w:ascii="Arial Narrow" w:hAnsi="Arial Narrow" w:cs="Arial Narrow"/>
                <w:color w:val="000000"/>
              </w:rPr>
              <w:t>5</w:t>
            </w:r>
          </w:p>
        </w:tc>
        <w:tc>
          <w:tcPr>
            <w:tcW w:w="3118" w:type="dxa"/>
            <w:vAlign w:val="center"/>
          </w:tcPr>
          <w:p>
            <w:pPr>
              <w:rPr>
                <w:rFonts w:ascii="Arial Narrow" w:hAnsi="Arial Narrow" w:cs="Arial Narrow"/>
                <w:color w:val="000000"/>
              </w:rPr>
            </w:pPr>
            <w:r>
              <w:rPr>
                <w:rFonts w:hint="eastAsia" w:ascii="Arial Narrow" w:hAnsi="Arial Narrow" w:cs="宋体"/>
                <w:color w:val="000000"/>
              </w:rPr>
              <w:t>重庆市话剧院有限公司</w:t>
            </w:r>
          </w:p>
        </w:tc>
        <w:tc>
          <w:tcPr>
            <w:tcW w:w="5245" w:type="dxa"/>
            <w:vAlign w:val="center"/>
          </w:tcPr>
          <w:p>
            <w:pPr>
              <w:widowControl/>
              <w:jc w:val="left"/>
              <w:textAlignment w:val="center"/>
              <w:rPr>
                <w:rFonts w:ascii="宋体"/>
                <w:color w:val="000000"/>
                <w:sz w:val="20"/>
                <w:szCs w:val="20"/>
              </w:rPr>
            </w:pPr>
            <w:r>
              <w:rPr>
                <w:rFonts w:hint="eastAsia" w:ascii="宋体" w:hAnsi="宋体" w:cs="宋体"/>
                <w:color w:val="000000"/>
                <w:sz w:val="20"/>
                <w:szCs w:val="20"/>
              </w:rPr>
              <w:t>以市场和剧目为导向，强化“城市戏剧中心”“儿童戏剧中心”的基础建设，逐步形成独立运营能力。</w:t>
            </w:r>
          </w:p>
        </w:tc>
        <w:tc>
          <w:tcPr>
            <w:tcW w:w="709"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sz w:val="20"/>
                <w:szCs w:val="20"/>
              </w:rPr>
              <w:t>1.5</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68" w:type="dxa"/>
            <w:vAlign w:val="center"/>
          </w:tcPr>
          <w:p>
            <w:pPr>
              <w:jc w:val="center"/>
              <w:rPr>
                <w:rFonts w:ascii="Arial Narrow" w:hAnsi="Arial Narrow" w:cs="Arial Narrow"/>
                <w:color w:val="000000"/>
              </w:rPr>
            </w:pPr>
            <w:r>
              <w:rPr>
                <w:rFonts w:ascii="Arial Narrow" w:hAnsi="Arial Narrow" w:cs="Arial Narrow"/>
                <w:color w:val="000000"/>
              </w:rPr>
              <w:t>6</w:t>
            </w:r>
          </w:p>
        </w:tc>
        <w:tc>
          <w:tcPr>
            <w:tcW w:w="3118" w:type="dxa"/>
            <w:vAlign w:val="center"/>
          </w:tcPr>
          <w:p>
            <w:pPr>
              <w:rPr>
                <w:rFonts w:ascii="Arial Narrow" w:hAnsi="宋体"/>
                <w:color w:val="000000"/>
              </w:rPr>
            </w:pPr>
            <w:r>
              <w:rPr>
                <w:rFonts w:hint="eastAsia" w:ascii="Arial Narrow" w:hAnsi="宋体" w:cs="宋体"/>
                <w:color w:val="000000"/>
              </w:rPr>
              <w:t>重庆杂技团有限责任公司</w:t>
            </w:r>
          </w:p>
        </w:tc>
        <w:tc>
          <w:tcPr>
            <w:tcW w:w="5245" w:type="dxa"/>
            <w:vAlign w:val="center"/>
          </w:tcPr>
          <w:p>
            <w:pPr>
              <w:widowControl/>
              <w:jc w:val="left"/>
              <w:textAlignment w:val="center"/>
              <w:rPr>
                <w:rFonts w:ascii="Arial Narrow" w:hAnsi="Arial Narrow" w:cs="Arial Narrow"/>
                <w:color w:val="000000"/>
                <w:sz w:val="20"/>
                <w:szCs w:val="20"/>
              </w:rPr>
            </w:pPr>
            <w:r>
              <w:rPr>
                <w:rFonts w:hint="eastAsia" w:ascii="Arial Narrow" w:hAnsi="Arial Narrow" w:cs="宋体"/>
                <w:color w:val="000000"/>
                <w:sz w:val="20"/>
                <w:szCs w:val="20"/>
              </w:rPr>
              <w:t>到</w:t>
            </w:r>
            <w:r>
              <w:rPr>
                <w:rFonts w:ascii="Arial Narrow" w:hAnsi="Arial Narrow" w:cs="Arial Narrow"/>
                <w:color w:val="000000"/>
                <w:sz w:val="20"/>
                <w:szCs w:val="20"/>
              </w:rPr>
              <w:t>2022</w:t>
            </w:r>
            <w:r>
              <w:rPr>
                <w:rFonts w:hint="eastAsia" w:ascii="Arial Narrow" w:hAnsi="Arial Narrow" w:cs="宋体"/>
                <w:color w:val="000000"/>
                <w:sz w:val="20"/>
                <w:szCs w:val="20"/>
              </w:rPr>
              <w:t>年，保持公司在全国的领先地位，在艺术创作、人才队伍建设方面走在全国杂技领域的前列。</w:t>
            </w:r>
          </w:p>
        </w:tc>
        <w:tc>
          <w:tcPr>
            <w:tcW w:w="709" w:type="dxa"/>
            <w:vAlign w:val="center"/>
          </w:tcPr>
          <w:p>
            <w:pPr>
              <w:widowControl/>
              <w:jc w:val="right"/>
              <w:textAlignment w:val="center"/>
              <w:rPr>
                <w:rFonts w:ascii="Arial Narrow" w:hAnsi="Arial Narrow" w:cs="Arial Narrow"/>
                <w:color w:val="000000"/>
                <w:sz w:val="20"/>
                <w:szCs w:val="20"/>
              </w:rPr>
            </w:pPr>
          </w:p>
          <w:p>
            <w:pPr>
              <w:widowControl/>
              <w:jc w:val="right"/>
              <w:textAlignment w:val="center"/>
              <w:rPr>
                <w:rFonts w:ascii="Arial Narrow" w:hAnsi="Arial Narrow" w:cs="Arial Narrow"/>
                <w:color w:val="000000"/>
                <w:sz w:val="20"/>
                <w:szCs w:val="20"/>
              </w:rPr>
            </w:pPr>
            <w:r>
              <w:rPr>
                <w:rFonts w:ascii="Arial Narrow" w:hAnsi="Arial Narrow" w:cs="Arial Narrow"/>
                <w:color w:val="000000"/>
                <w:sz w:val="20"/>
                <w:szCs w:val="20"/>
              </w:rPr>
              <w:t>2</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68" w:type="dxa"/>
            <w:vAlign w:val="center"/>
          </w:tcPr>
          <w:p>
            <w:pPr>
              <w:jc w:val="center"/>
              <w:rPr>
                <w:rFonts w:ascii="Arial Narrow" w:hAnsi="Arial Narrow" w:cs="Arial Narrow"/>
                <w:color w:val="000000"/>
              </w:rPr>
            </w:pPr>
            <w:r>
              <w:rPr>
                <w:rFonts w:ascii="Arial Narrow" w:hAnsi="Arial Narrow" w:cs="Arial Narrow"/>
                <w:color w:val="000000"/>
              </w:rPr>
              <w:t>7</w:t>
            </w:r>
          </w:p>
        </w:tc>
        <w:tc>
          <w:tcPr>
            <w:tcW w:w="3118" w:type="dxa"/>
            <w:vAlign w:val="center"/>
          </w:tcPr>
          <w:p>
            <w:pPr>
              <w:rPr>
                <w:rFonts w:ascii="Arial Narrow" w:hAnsi="宋体"/>
                <w:color w:val="000000"/>
              </w:rPr>
            </w:pPr>
            <w:r>
              <w:rPr>
                <w:rFonts w:hint="eastAsia" w:ascii="Arial Narrow" w:hAnsi="宋体" w:cs="宋体"/>
                <w:color w:val="000000"/>
              </w:rPr>
              <w:t>重庆市曲艺团有限责任公司</w:t>
            </w:r>
          </w:p>
        </w:tc>
        <w:tc>
          <w:tcPr>
            <w:tcW w:w="5245" w:type="dxa"/>
            <w:vAlign w:val="center"/>
          </w:tcPr>
          <w:p>
            <w:pPr>
              <w:widowControl/>
              <w:jc w:val="left"/>
              <w:textAlignment w:val="center"/>
              <w:rPr>
                <w:rFonts w:ascii="Arial Narrow" w:hAnsi="Arial Narrow" w:cs="Arial Narrow"/>
                <w:color w:val="000000"/>
                <w:sz w:val="20"/>
                <w:szCs w:val="20"/>
              </w:rPr>
            </w:pPr>
            <w:r>
              <w:rPr>
                <w:rFonts w:hint="eastAsia" w:ascii="Arial Narrow" w:hAnsi="Arial Narrow" w:cs="宋体"/>
                <w:color w:val="000000"/>
                <w:sz w:val="20"/>
                <w:szCs w:val="20"/>
              </w:rPr>
              <w:t>创新观念，创新体制，加强艺术创作与生产，进一步增强市场适应能力。</w:t>
            </w:r>
          </w:p>
        </w:tc>
        <w:tc>
          <w:tcPr>
            <w:tcW w:w="709"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sz w:val="20"/>
                <w:szCs w:val="20"/>
              </w:rPr>
              <w:t>2</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68" w:type="dxa"/>
            <w:vAlign w:val="center"/>
          </w:tcPr>
          <w:p>
            <w:pPr>
              <w:jc w:val="center"/>
              <w:rPr>
                <w:rFonts w:ascii="Arial Narrow" w:hAnsi="Arial Narrow" w:cs="Arial Narrow"/>
                <w:color w:val="000000"/>
              </w:rPr>
            </w:pPr>
            <w:r>
              <w:rPr>
                <w:rFonts w:ascii="Arial Narrow" w:hAnsi="Arial Narrow" w:cs="Arial Narrow"/>
                <w:color w:val="000000"/>
              </w:rPr>
              <w:t>8</w:t>
            </w:r>
          </w:p>
        </w:tc>
        <w:tc>
          <w:tcPr>
            <w:tcW w:w="3118" w:type="dxa"/>
            <w:vAlign w:val="center"/>
          </w:tcPr>
          <w:p>
            <w:pPr>
              <w:rPr>
                <w:rFonts w:ascii="Arial Narrow" w:hAnsi="宋体"/>
                <w:color w:val="000000"/>
              </w:rPr>
            </w:pPr>
            <w:r>
              <w:rPr>
                <w:rFonts w:hint="eastAsia" w:ascii="Arial Narrow" w:hAnsi="宋体" w:cs="宋体"/>
                <w:color w:val="000000"/>
              </w:rPr>
              <w:t>重庆市演艺集团民乐团分公司</w:t>
            </w:r>
          </w:p>
        </w:tc>
        <w:tc>
          <w:tcPr>
            <w:tcW w:w="5245" w:type="dxa"/>
            <w:vAlign w:val="center"/>
          </w:tcPr>
          <w:p>
            <w:pPr>
              <w:widowControl/>
              <w:jc w:val="left"/>
              <w:textAlignment w:val="center"/>
              <w:rPr>
                <w:rFonts w:ascii="Arial Narrow" w:hAnsi="Arial Narrow" w:cs="Arial Narrow"/>
                <w:color w:val="000000"/>
                <w:sz w:val="20"/>
                <w:szCs w:val="20"/>
              </w:rPr>
            </w:pPr>
            <w:r>
              <w:rPr>
                <w:rFonts w:hint="eastAsia" w:ascii="Arial Narrow" w:hAnsi="Arial Narrow" w:cs="宋体"/>
                <w:color w:val="000000"/>
                <w:sz w:val="20"/>
                <w:szCs w:val="20"/>
              </w:rPr>
              <w:t>开拓市场，打造流行管弦乐，努力塑造自身文化品牌。</w:t>
            </w:r>
          </w:p>
        </w:tc>
        <w:tc>
          <w:tcPr>
            <w:tcW w:w="709"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sz w:val="20"/>
                <w:szCs w:val="20"/>
              </w:rPr>
              <w:t>2</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68" w:type="dxa"/>
            <w:vAlign w:val="center"/>
          </w:tcPr>
          <w:p>
            <w:pPr>
              <w:jc w:val="center"/>
              <w:rPr>
                <w:rFonts w:ascii="Arial Narrow" w:hAnsi="Arial Narrow" w:cs="Arial Narrow"/>
                <w:color w:val="000000"/>
              </w:rPr>
            </w:pPr>
            <w:r>
              <w:rPr>
                <w:rFonts w:ascii="Arial Narrow" w:hAnsi="Arial Narrow" w:cs="Arial Narrow"/>
                <w:color w:val="000000"/>
              </w:rPr>
              <w:t>9</w:t>
            </w:r>
          </w:p>
        </w:tc>
        <w:tc>
          <w:tcPr>
            <w:tcW w:w="3118" w:type="dxa"/>
            <w:vAlign w:val="center"/>
          </w:tcPr>
          <w:p>
            <w:pPr>
              <w:rPr>
                <w:rFonts w:ascii="Arial Narrow" w:hAnsi="Arial Narrow" w:cs="Arial Narrow"/>
                <w:b/>
                <w:bCs/>
                <w:color w:val="000000"/>
              </w:rPr>
            </w:pPr>
            <w:r>
              <w:rPr>
                <w:rFonts w:hint="eastAsia" w:ascii="Arial Narrow" w:hAnsi="宋体" w:cs="宋体"/>
                <w:color w:val="000000"/>
              </w:rPr>
              <w:t>重庆市演艺集团芭蕾舞团分公司</w:t>
            </w:r>
          </w:p>
        </w:tc>
        <w:tc>
          <w:tcPr>
            <w:tcW w:w="5245" w:type="dxa"/>
            <w:vAlign w:val="center"/>
          </w:tcPr>
          <w:p>
            <w:pPr>
              <w:widowControl/>
              <w:jc w:val="left"/>
              <w:textAlignment w:val="center"/>
              <w:rPr>
                <w:rFonts w:ascii="Arial Narrow" w:hAnsi="Arial Narrow" w:cs="Arial Narrow"/>
                <w:color w:val="000000"/>
                <w:sz w:val="20"/>
                <w:szCs w:val="20"/>
              </w:rPr>
            </w:pPr>
            <w:r>
              <w:rPr>
                <w:rFonts w:hint="eastAsia" w:ascii="Arial Narrow" w:hAnsi="Arial Narrow" w:cs="宋体"/>
                <w:color w:val="000000"/>
                <w:sz w:val="20"/>
                <w:szCs w:val="20"/>
              </w:rPr>
              <w:t>加强艺术创作，加强艺术营销与市场培育，立足国内市场，在市场中谋生存与发展。</w:t>
            </w:r>
          </w:p>
        </w:tc>
        <w:tc>
          <w:tcPr>
            <w:tcW w:w="709" w:type="dxa"/>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sz w:val="20"/>
                <w:szCs w:val="20"/>
              </w:rPr>
              <w:t>2</w:t>
            </w:r>
          </w:p>
        </w:tc>
      </w:tr>
      <w:tr>
        <w:tblPrEx>
          <w:tblBorders>
            <w:top w:val="single" w:color="000000" w:sz="12" w:space="0"/>
            <w:left w:val="single" w:color="FFFFFF" w:sz="12" w:space="0"/>
            <w:bottom w:val="single" w:color="000000" w:sz="12" w:space="0"/>
            <w:right w:val="single" w:color="FFFFFF" w:sz="12"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568" w:type="dxa"/>
            <w:tcBorders>
              <w:bottom w:val="single" w:color="000000" w:sz="12" w:space="0"/>
            </w:tcBorders>
            <w:vAlign w:val="center"/>
          </w:tcPr>
          <w:p>
            <w:pPr>
              <w:jc w:val="center"/>
              <w:rPr>
                <w:rFonts w:ascii="Arial Narrow" w:hAnsi="Arial Narrow" w:cs="Arial Narrow"/>
                <w:color w:val="000000"/>
              </w:rPr>
            </w:pPr>
          </w:p>
        </w:tc>
        <w:tc>
          <w:tcPr>
            <w:tcW w:w="3118" w:type="dxa"/>
            <w:tcBorders>
              <w:bottom w:val="single" w:color="000000" w:sz="12" w:space="0"/>
            </w:tcBorders>
            <w:vAlign w:val="center"/>
          </w:tcPr>
          <w:p>
            <w:pPr>
              <w:jc w:val="center"/>
              <w:rPr>
                <w:rFonts w:ascii="Arial Narrow" w:hAnsi="宋体"/>
                <w:color w:val="000000"/>
              </w:rPr>
            </w:pPr>
            <w:r>
              <w:rPr>
                <w:rFonts w:hint="eastAsia" w:ascii="Arial Narrow" w:hAnsi="宋体" w:cs="宋体"/>
                <w:color w:val="000000"/>
              </w:rPr>
              <w:t>加权得分</w:t>
            </w:r>
          </w:p>
        </w:tc>
        <w:tc>
          <w:tcPr>
            <w:tcW w:w="5245" w:type="dxa"/>
            <w:tcBorders>
              <w:bottom w:val="single" w:color="000000" w:sz="12" w:space="0"/>
            </w:tcBorders>
            <w:vAlign w:val="center"/>
          </w:tcPr>
          <w:p>
            <w:pPr>
              <w:widowControl/>
              <w:jc w:val="left"/>
              <w:textAlignment w:val="center"/>
              <w:rPr>
                <w:rFonts w:ascii="Arial Narrow" w:hAnsi="Arial Narrow" w:cs="Arial Narrow"/>
                <w:color w:val="000000"/>
                <w:sz w:val="20"/>
                <w:szCs w:val="20"/>
              </w:rPr>
            </w:pPr>
          </w:p>
        </w:tc>
        <w:tc>
          <w:tcPr>
            <w:tcW w:w="709" w:type="dxa"/>
            <w:tcBorders>
              <w:bottom w:val="single" w:color="000000" w:sz="12" w:space="0"/>
            </w:tcBorders>
            <w:vAlign w:val="center"/>
          </w:tcPr>
          <w:p>
            <w:pPr>
              <w:widowControl/>
              <w:jc w:val="right"/>
              <w:textAlignment w:val="center"/>
              <w:rPr>
                <w:rFonts w:ascii="Arial Narrow" w:hAnsi="Arial Narrow" w:cs="Arial Narrow"/>
                <w:color w:val="000000"/>
                <w:sz w:val="20"/>
                <w:szCs w:val="20"/>
              </w:rPr>
            </w:pPr>
            <w:r>
              <w:rPr>
                <w:rFonts w:ascii="Arial Narrow" w:hAnsi="Arial Narrow" w:cs="Arial Narrow"/>
                <w:color w:val="000000"/>
                <w:sz w:val="20"/>
                <w:szCs w:val="20"/>
              </w:rPr>
              <w:t>2</w:t>
            </w:r>
          </w:p>
        </w:tc>
      </w:tr>
    </w:tbl>
    <w:p>
      <w:pPr>
        <w:spacing w:line="600" w:lineRule="exact"/>
        <w:ind w:firstLine="640" w:firstLineChars="200"/>
        <w:jc w:val="left"/>
        <w:rPr>
          <w:rFonts w:ascii="方正仿宋_GBK" w:hAnsi="宋体" w:eastAsia="方正仿宋_GBK"/>
          <w:sz w:val="32"/>
          <w:szCs w:val="32"/>
        </w:rPr>
      </w:pPr>
      <w:r>
        <w:rPr>
          <w:rFonts w:ascii="方正仿宋_GBK" w:hAnsi="宋体" w:eastAsia="方正仿宋_GBK" w:cs="方正仿宋_GBK"/>
          <w:sz w:val="32"/>
          <w:szCs w:val="32"/>
        </w:rPr>
        <w:t>2</w:t>
      </w:r>
      <w:r>
        <w:rPr>
          <w:rFonts w:hint="eastAsia" w:ascii="方正仿宋_GBK" w:hAnsi="宋体" w:eastAsia="方正仿宋_GBK" w:cs="方正仿宋_GBK"/>
          <w:sz w:val="32"/>
          <w:szCs w:val="32"/>
        </w:rPr>
        <w:t>、根据工作计划有效开展工作。从收入完成情况和各专业艺术院团的总结分析，结合各艺术院团年初计划，各专业艺术院团基本能按计划有效开展工作。</w:t>
      </w:r>
    </w:p>
    <w:p>
      <w:pPr>
        <w:spacing w:line="600" w:lineRule="exact"/>
        <w:ind w:firstLine="640" w:firstLineChars="200"/>
        <w:jc w:val="left"/>
        <w:rPr>
          <w:rFonts w:ascii="方正仿宋_GBK" w:hAnsi="宋体" w:eastAsia="方正仿宋_GBK"/>
          <w:sz w:val="32"/>
          <w:szCs w:val="32"/>
        </w:rPr>
      </w:pPr>
      <w:r>
        <w:rPr>
          <w:rFonts w:ascii="方正仿宋_GBK" w:hAnsi="宋体" w:eastAsia="方正仿宋_GBK" w:cs="方正仿宋_GBK"/>
          <w:sz w:val="32"/>
          <w:szCs w:val="32"/>
        </w:rPr>
        <w:t>3</w:t>
      </w:r>
      <w:r>
        <w:rPr>
          <w:rFonts w:hint="eastAsia" w:ascii="方正仿宋_GBK" w:hAnsi="宋体" w:eastAsia="方正仿宋_GBK" w:cs="方正仿宋_GBK"/>
          <w:sz w:val="32"/>
          <w:szCs w:val="32"/>
        </w:rPr>
        <w:t>、完善制度建设。各专业艺术院团按照国家规定，均制定了相关管理剧团制度，如：市川剧院制定了《财务内控管理制度》等；市歌剧院制定了《重庆市歌剧院经费管理办法》等；市歌舞团制定了《十三五人才规划》等。在创收、经费管控、人才培养等方面</w:t>
      </w:r>
      <w:r>
        <w:rPr>
          <w:rFonts w:hint="eastAsia" w:ascii="方正仿宋_GBK" w:hAnsi="宋体" w:eastAsia="方正仿宋_GBK" w:cs="方正仿宋_GBK"/>
          <w:sz w:val="32"/>
          <w:szCs w:val="32"/>
          <w:lang w:eastAsia="zh-CN"/>
        </w:rPr>
        <w:t>作出</w:t>
      </w:r>
      <w:r>
        <w:rPr>
          <w:rFonts w:hint="eastAsia" w:ascii="方正仿宋_GBK" w:hAnsi="宋体" w:eastAsia="方正仿宋_GBK" w:cs="方正仿宋_GBK"/>
          <w:sz w:val="32"/>
          <w:szCs w:val="32"/>
        </w:rPr>
        <w:t>了较为详细的规定。各专业艺术院团制度总体建设情况较好，本项指标得分</w:t>
      </w:r>
      <w:r>
        <w:rPr>
          <w:rFonts w:ascii="方正仿宋_GBK" w:hAnsi="宋体" w:eastAsia="方正仿宋_GBK" w:cs="方正仿宋_GBK"/>
          <w:sz w:val="32"/>
          <w:szCs w:val="32"/>
        </w:rPr>
        <w:t>2</w:t>
      </w:r>
      <w:r>
        <w:rPr>
          <w:rFonts w:hint="eastAsia" w:ascii="方正仿宋_GBK" w:hAnsi="宋体" w:eastAsia="方正仿宋_GBK" w:cs="方正仿宋_GBK"/>
          <w:sz w:val="32"/>
          <w:szCs w:val="32"/>
        </w:rPr>
        <w:t>分。</w:t>
      </w:r>
    </w:p>
    <w:p>
      <w:pPr>
        <w:spacing w:line="600" w:lineRule="exact"/>
        <w:ind w:firstLine="640" w:firstLineChars="200"/>
        <w:jc w:val="left"/>
        <w:rPr>
          <w:rFonts w:ascii="方正仿宋_GBK" w:hAnsi="宋体" w:eastAsia="方正仿宋_GBK"/>
          <w:sz w:val="32"/>
          <w:szCs w:val="32"/>
        </w:rPr>
      </w:pPr>
      <w:r>
        <w:rPr>
          <w:rFonts w:ascii="方正仿宋_GBK" w:hAnsi="宋体" w:eastAsia="方正仿宋_GBK" w:cs="方正仿宋_GBK"/>
          <w:sz w:val="32"/>
          <w:szCs w:val="32"/>
        </w:rPr>
        <w:t>4</w:t>
      </w:r>
      <w:r>
        <w:rPr>
          <w:rFonts w:hint="eastAsia" w:ascii="方正仿宋_GBK" w:hAnsi="宋体" w:eastAsia="方正仿宋_GBK" w:cs="方正仿宋_GBK"/>
          <w:sz w:val="32"/>
          <w:szCs w:val="32"/>
        </w:rPr>
        <w:t>、人才队伍。人才队伍对于文化交流长远健康有序发展极为重要，是促进文化交流兴盛发展的基石。各专业艺术院团通过“请进来、走出去”等方式，一方面邀请专家到剧团指导，一方面将优秀苗子外出培训。通过推陈出新，保持艺术的“学无止境、精益求精”的境界，</w:t>
      </w:r>
      <w:r>
        <w:rPr>
          <w:rFonts w:hint="eastAsia" w:ascii="方正仿宋_GBK" w:hAnsi="宋体" w:eastAsia="方正仿宋_GBK" w:cs="方正仿宋_GBK"/>
          <w:sz w:val="32"/>
          <w:szCs w:val="32"/>
          <w:lang w:eastAsia="zh-CN"/>
        </w:rPr>
        <w:t>有力地促进</w:t>
      </w:r>
      <w:r>
        <w:rPr>
          <w:rFonts w:hint="eastAsia" w:ascii="方正仿宋_GBK" w:hAnsi="宋体" w:eastAsia="方正仿宋_GBK" w:cs="方正仿宋_GBK"/>
          <w:sz w:val="32"/>
          <w:szCs w:val="32"/>
        </w:rPr>
        <w:t>文化演出队伍人才的培养。同时演出人员通过表演，接触更多的文化艺术，对于自身演艺的提高大有裨益。</w:t>
      </w:r>
    </w:p>
    <w:p>
      <w:pPr>
        <w:spacing w:line="600" w:lineRule="exact"/>
        <w:ind w:firstLine="640" w:firstLineChars="200"/>
        <w:jc w:val="left"/>
        <w:rPr>
          <w:rFonts w:ascii="方正仿宋_GBK" w:hAnsi="宋体" w:eastAsia="方正仿宋_GBK"/>
          <w:sz w:val="32"/>
          <w:szCs w:val="32"/>
        </w:rPr>
      </w:pPr>
      <w:r>
        <w:rPr>
          <w:rFonts w:ascii="方正仿宋_GBK" w:hAnsi="宋体" w:eastAsia="方正仿宋_GBK" w:cs="方正仿宋_GBK"/>
          <w:sz w:val="32"/>
          <w:szCs w:val="32"/>
        </w:rPr>
        <w:t>5</w:t>
      </w:r>
      <w:r>
        <w:rPr>
          <w:rFonts w:hint="eastAsia" w:ascii="方正仿宋_GBK" w:hAnsi="宋体" w:eastAsia="方正仿宋_GBK" w:cs="方正仿宋_GBK"/>
          <w:sz w:val="32"/>
          <w:szCs w:val="32"/>
        </w:rPr>
        <w:t>、经验分析。通过对各专业艺术院团的了解和资料的收集，结合实际情况，本指标评分标准为没有书面的经验分析资料，得</w:t>
      </w:r>
      <w:r>
        <w:rPr>
          <w:rFonts w:ascii="方正仿宋_GBK" w:hAnsi="宋体" w:eastAsia="方正仿宋_GBK" w:cs="方正仿宋_GBK"/>
          <w:sz w:val="32"/>
          <w:szCs w:val="32"/>
        </w:rPr>
        <w:t>1</w:t>
      </w:r>
      <w:r>
        <w:rPr>
          <w:rFonts w:hint="eastAsia" w:ascii="方正仿宋_GBK" w:hAnsi="宋体" w:eastAsia="方正仿宋_GBK" w:cs="方正仿宋_GBK"/>
          <w:sz w:val="32"/>
          <w:szCs w:val="32"/>
        </w:rPr>
        <w:t>分，有书面的经验分析资料，得</w:t>
      </w:r>
      <w:r>
        <w:rPr>
          <w:rFonts w:ascii="方正仿宋_GBK" w:hAnsi="宋体" w:eastAsia="方正仿宋_GBK" w:cs="方正仿宋_GBK"/>
          <w:sz w:val="32"/>
          <w:szCs w:val="32"/>
        </w:rPr>
        <w:t>2</w:t>
      </w:r>
      <w:r>
        <w:rPr>
          <w:rFonts w:hint="eastAsia" w:ascii="方正仿宋_GBK" w:hAnsi="宋体" w:eastAsia="方正仿宋_GBK" w:cs="方正仿宋_GBK"/>
          <w:sz w:val="32"/>
          <w:szCs w:val="32"/>
        </w:rPr>
        <w:t>分。本项指标加权平均得分为</w:t>
      </w:r>
      <w:r>
        <w:rPr>
          <w:rFonts w:ascii="方正仿宋_GBK" w:hAnsi="宋体" w:eastAsia="方正仿宋_GBK" w:cs="方正仿宋_GBK"/>
          <w:sz w:val="32"/>
          <w:szCs w:val="32"/>
        </w:rPr>
        <w:t>1.3</w:t>
      </w:r>
      <w:r>
        <w:rPr>
          <w:rFonts w:hint="eastAsia" w:ascii="方正仿宋_GBK" w:hAnsi="宋体" w:eastAsia="方正仿宋_GBK" w:cs="方正仿宋_GBK"/>
          <w:sz w:val="32"/>
          <w:szCs w:val="32"/>
        </w:rPr>
        <w:t>分。</w:t>
      </w:r>
    </w:p>
    <w:p>
      <w:pPr>
        <w:spacing w:line="600" w:lineRule="exact"/>
        <w:ind w:firstLine="640" w:firstLineChars="200"/>
        <w:jc w:val="left"/>
        <w:rPr>
          <w:rFonts w:ascii="方正仿宋_GBK" w:hAnsi="宋体" w:eastAsia="方正仿宋_GBK"/>
          <w:sz w:val="32"/>
          <w:szCs w:val="32"/>
        </w:rPr>
      </w:pPr>
      <w:r>
        <w:rPr>
          <w:rFonts w:hint="eastAsia" w:ascii="方正仿宋_GBK" w:hAnsi="宋体" w:eastAsia="方正仿宋_GBK" w:cs="方正仿宋_GBK"/>
          <w:sz w:val="32"/>
          <w:szCs w:val="32"/>
        </w:rPr>
        <w:t>（五）财务管理类指标。</w:t>
      </w:r>
    </w:p>
    <w:p>
      <w:pPr>
        <w:spacing w:line="600" w:lineRule="exact"/>
        <w:ind w:firstLine="640" w:firstLineChars="200"/>
        <w:jc w:val="left"/>
        <w:rPr>
          <w:rFonts w:ascii="方正仿宋_GBK" w:hAnsi="宋体" w:eastAsia="方正仿宋_GBK"/>
          <w:sz w:val="32"/>
          <w:szCs w:val="32"/>
        </w:rPr>
      </w:pPr>
      <w:r>
        <w:rPr>
          <w:rFonts w:ascii="方正仿宋_GBK" w:hAnsi="宋体" w:eastAsia="方正仿宋_GBK" w:cs="方正仿宋_GBK"/>
          <w:sz w:val="32"/>
          <w:szCs w:val="32"/>
        </w:rPr>
        <w:t>1</w:t>
      </w:r>
      <w:r>
        <w:rPr>
          <w:rFonts w:hint="eastAsia" w:ascii="方正仿宋_GBK" w:hAnsi="宋体" w:eastAsia="方正仿宋_GBK" w:cs="方正仿宋_GBK"/>
          <w:sz w:val="32"/>
          <w:szCs w:val="32"/>
        </w:rPr>
        <w:t>、预算管理。由于各专业艺术院团单位性质的不同，部分单位无预算。经分析收集的各单位预算、年度计划等资料，各专业艺术院团总体计划（预算）完成情况较好，基本达到了计划（预算）的要求，本指标得分为</w:t>
      </w:r>
      <w:r>
        <w:rPr>
          <w:rFonts w:ascii="方正仿宋_GBK" w:hAnsi="宋体" w:eastAsia="方正仿宋_GBK" w:cs="方正仿宋_GBK"/>
          <w:sz w:val="32"/>
          <w:szCs w:val="32"/>
        </w:rPr>
        <w:t>3</w:t>
      </w:r>
      <w:r>
        <w:rPr>
          <w:rFonts w:hint="eastAsia" w:ascii="方正仿宋_GBK" w:hAnsi="宋体" w:eastAsia="方正仿宋_GBK" w:cs="方正仿宋_GBK"/>
          <w:sz w:val="32"/>
          <w:szCs w:val="32"/>
        </w:rPr>
        <w:t>分。</w:t>
      </w:r>
    </w:p>
    <w:p>
      <w:pPr>
        <w:spacing w:line="600" w:lineRule="exact"/>
        <w:ind w:firstLine="640" w:firstLineChars="200"/>
        <w:jc w:val="left"/>
        <w:rPr>
          <w:rFonts w:ascii="方正仿宋_GBK" w:hAnsi="宋体" w:eastAsia="方正仿宋_GBK"/>
          <w:sz w:val="32"/>
          <w:szCs w:val="32"/>
        </w:rPr>
      </w:pPr>
      <w:r>
        <w:rPr>
          <w:rFonts w:ascii="方正仿宋_GBK" w:hAnsi="宋体" w:eastAsia="方正仿宋_GBK" w:cs="方正仿宋_GBK"/>
          <w:sz w:val="32"/>
          <w:szCs w:val="32"/>
        </w:rPr>
        <w:t>2</w:t>
      </w:r>
      <w:r>
        <w:rPr>
          <w:rFonts w:hint="eastAsia" w:ascii="方正仿宋_GBK" w:hAnsi="宋体" w:eastAsia="方正仿宋_GBK" w:cs="方正仿宋_GBK"/>
          <w:sz w:val="32"/>
          <w:szCs w:val="32"/>
        </w:rPr>
        <w:t>、财务基础规范。各专业艺术院团财务管理制度较健全，项目专项资金的拨付有完整的审批程序和手续；场次补贴专项资金均单独设账核算，各项支出基本符合财务管理制度的规定，会计信息资料真实、完整和准确，较好地遵守会计基础工作规范，运行费用基本符合预算（或计划）要求。本指标得分为满分。</w:t>
      </w:r>
    </w:p>
    <w:p>
      <w:pPr>
        <w:spacing w:line="600" w:lineRule="exact"/>
        <w:ind w:firstLine="640" w:firstLineChars="200"/>
        <w:jc w:val="left"/>
        <w:rPr>
          <w:rFonts w:ascii="方正黑体_GBK" w:hAnsi="宋体" w:eastAsia="方正黑体_GBK"/>
          <w:sz w:val="32"/>
          <w:szCs w:val="32"/>
        </w:rPr>
      </w:pPr>
      <w:r>
        <w:rPr>
          <w:rFonts w:hint="eastAsia" w:ascii="方正黑体_GBK" w:hAnsi="宋体" w:eastAsia="方正黑体_GBK" w:cs="方正黑体_GBK"/>
          <w:sz w:val="32"/>
          <w:szCs w:val="32"/>
        </w:rPr>
        <w:t>四、存在的问题</w:t>
      </w:r>
    </w:p>
    <w:p>
      <w:pPr>
        <w:spacing w:line="600" w:lineRule="exact"/>
        <w:ind w:firstLine="640" w:firstLineChars="200"/>
        <w:jc w:val="left"/>
        <w:rPr>
          <w:rFonts w:ascii="方正黑体_GBK" w:hAnsi="宋体" w:eastAsia="方正黑体_GBK"/>
          <w:sz w:val="32"/>
          <w:szCs w:val="32"/>
        </w:rPr>
      </w:pPr>
      <w:r>
        <w:rPr>
          <w:rFonts w:hint="eastAsia" w:ascii="方正仿宋_GBK" w:hAnsi="宋体" w:eastAsia="方正仿宋_GBK" w:cs="方正仿宋_GBK"/>
          <w:sz w:val="32"/>
          <w:szCs w:val="32"/>
        </w:rPr>
        <w:t>（一）演出场次呈下降趋势。通过对</w:t>
      </w:r>
      <w:r>
        <w:rPr>
          <w:rFonts w:ascii="方正仿宋_GBK" w:hAnsi="宋体" w:eastAsia="方正仿宋_GBK" w:cs="方正仿宋_GBK"/>
          <w:sz w:val="32"/>
          <w:szCs w:val="32"/>
        </w:rPr>
        <w:t>2014</w:t>
      </w:r>
      <w:r>
        <w:rPr>
          <w:rFonts w:hint="eastAsia" w:ascii="方正仿宋_GBK" w:hAnsi="宋体" w:eastAsia="方正仿宋_GBK" w:cs="方正仿宋_GBK"/>
          <w:sz w:val="32"/>
          <w:szCs w:val="32"/>
        </w:rPr>
        <w:t>年至</w:t>
      </w:r>
      <w:r>
        <w:rPr>
          <w:rFonts w:ascii="方正仿宋_GBK" w:hAnsi="宋体" w:eastAsia="方正仿宋_GBK" w:cs="方正仿宋_GBK"/>
          <w:sz w:val="32"/>
          <w:szCs w:val="32"/>
        </w:rPr>
        <w:t>2016</w:t>
      </w:r>
      <w:r>
        <w:rPr>
          <w:rFonts w:hint="eastAsia" w:ascii="方正仿宋_GBK" w:hAnsi="宋体" w:eastAsia="方正仿宋_GBK" w:cs="方正仿宋_GBK"/>
          <w:sz w:val="32"/>
          <w:szCs w:val="32"/>
        </w:rPr>
        <w:t>年各市级专业文艺团队演出场次的分析，</w:t>
      </w:r>
      <w:r>
        <w:rPr>
          <w:rFonts w:ascii="方正仿宋_GBK" w:hAnsi="宋体" w:eastAsia="方正仿宋_GBK" w:cs="方正仿宋_GBK"/>
          <w:sz w:val="32"/>
          <w:szCs w:val="32"/>
        </w:rPr>
        <w:t>2014</w:t>
      </w:r>
      <w:r>
        <w:rPr>
          <w:rFonts w:hint="eastAsia" w:ascii="方正仿宋_GBK" w:hAnsi="宋体" w:eastAsia="方正仿宋_GBK" w:cs="方正仿宋_GBK"/>
          <w:sz w:val="32"/>
          <w:szCs w:val="32"/>
        </w:rPr>
        <w:t>年</w:t>
      </w:r>
      <w:r>
        <w:rPr>
          <w:rFonts w:ascii="方正仿宋_GBK" w:hAnsi="宋体" w:eastAsia="方正仿宋_GBK" w:cs="方正仿宋_GBK"/>
          <w:sz w:val="32"/>
          <w:szCs w:val="32"/>
        </w:rPr>
        <w:t>-2016</w:t>
      </w:r>
      <w:r>
        <w:rPr>
          <w:rFonts w:hint="eastAsia" w:ascii="方正仿宋_GBK" w:hAnsi="宋体" w:eastAsia="方正仿宋_GBK" w:cs="方正仿宋_GBK"/>
          <w:sz w:val="32"/>
          <w:szCs w:val="32"/>
        </w:rPr>
        <w:t>年演出场次分别为</w:t>
      </w:r>
      <w:r>
        <w:rPr>
          <w:rFonts w:ascii="方正仿宋_GBK" w:hAnsi="宋体" w:eastAsia="方正仿宋_GBK" w:cs="方正仿宋_GBK"/>
          <w:sz w:val="32"/>
          <w:szCs w:val="32"/>
        </w:rPr>
        <w:t>1664</w:t>
      </w:r>
      <w:r>
        <w:rPr>
          <w:rFonts w:hint="eastAsia" w:ascii="方正仿宋_GBK" w:hAnsi="宋体" w:eastAsia="方正仿宋_GBK" w:cs="方正仿宋_GBK"/>
          <w:sz w:val="32"/>
          <w:szCs w:val="32"/>
        </w:rPr>
        <w:t>、</w:t>
      </w:r>
      <w:r>
        <w:rPr>
          <w:rFonts w:ascii="方正仿宋_GBK" w:hAnsi="宋体" w:eastAsia="方正仿宋_GBK" w:cs="方正仿宋_GBK"/>
          <w:sz w:val="32"/>
          <w:szCs w:val="32"/>
        </w:rPr>
        <w:t>1593</w:t>
      </w:r>
      <w:r>
        <w:rPr>
          <w:rFonts w:hint="eastAsia" w:ascii="方正仿宋_GBK" w:hAnsi="宋体" w:eastAsia="方正仿宋_GBK" w:cs="方正仿宋_GBK"/>
          <w:sz w:val="32"/>
          <w:szCs w:val="32"/>
        </w:rPr>
        <w:t>、</w:t>
      </w:r>
      <w:r>
        <w:rPr>
          <w:rFonts w:ascii="方正仿宋_GBK" w:hAnsi="宋体" w:eastAsia="方正仿宋_GBK" w:cs="方正仿宋_GBK"/>
          <w:sz w:val="32"/>
          <w:szCs w:val="32"/>
        </w:rPr>
        <w:t>1566</w:t>
      </w:r>
      <w:r>
        <w:rPr>
          <w:rFonts w:hint="eastAsia" w:ascii="方正仿宋_GBK" w:hAnsi="宋体" w:eastAsia="方正仿宋_GBK" w:cs="方正仿宋_GBK"/>
          <w:sz w:val="32"/>
          <w:szCs w:val="32"/>
        </w:rPr>
        <w:t>场，演出场次呈逐年下降趋势。从本指标结合商演比率来看，任务安排的演出项目呈下降趋势，各专业艺术院团市场开发能力不强，导致演出场次逐年下降。</w:t>
      </w:r>
    </w:p>
    <w:p>
      <w:pPr>
        <w:spacing w:line="600" w:lineRule="exact"/>
        <w:ind w:firstLine="640" w:firstLineChars="200"/>
        <w:jc w:val="left"/>
        <w:rPr>
          <w:rFonts w:ascii="方正黑体_GBK" w:hAnsi="宋体" w:eastAsia="方正黑体_GBK"/>
          <w:sz w:val="32"/>
          <w:szCs w:val="32"/>
        </w:rPr>
      </w:pPr>
      <w:r>
        <w:rPr>
          <w:rFonts w:hint="eastAsia" w:ascii="方正仿宋_GBK" w:hAnsi="宋体" w:eastAsia="方正仿宋_GBK" w:cs="方正仿宋_GBK"/>
          <w:sz w:val="32"/>
          <w:szCs w:val="32"/>
        </w:rPr>
        <w:t>（二）市场化运作程度不高。通过市场化运作指标可以看到，除重庆市杂剧团和话剧团外，其他的专业艺术团队商演场次均未达到年演出场次的</w:t>
      </w:r>
      <w:r>
        <w:rPr>
          <w:rFonts w:ascii="方正仿宋_GBK" w:hAnsi="宋体" w:eastAsia="方正仿宋_GBK" w:cs="方正仿宋_GBK"/>
          <w:sz w:val="32"/>
          <w:szCs w:val="32"/>
        </w:rPr>
        <w:t>50%</w:t>
      </w:r>
      <w:r>
        <w:rPr>
          <w:rFonts w:hint="eastAsia" w:ascii="方正仿宋_GBK" w:hAnsi="宋体" w:eastAsia="方正仿宋_GBK" w:cs="方正仿宋_GBK"/>
          <w:sz w:val="32"/>
          <w:szCs w:val="32"/>
        </w:rPr>
        <w:t>，表明各专业艺术团队自身造血机能存在不足，市场化运作程度不高。</w:t>
      </w:r>
    </w:p>
    <w:p>
      <w:pPr>
        <w:spacing w:line="600" w:lineRule="exact"/>
        <w:ind w:firstLine="640" w:firstLineChars="200"/>
        <w:jc w:val="left"/>
        <w:rPr>
          <w:rFonts w:ascii="方正黑体_GBK" w:hAnsi="宋体" w:eastAsia="方正黑体_GBK"/>
          <w:sz w:val="32"/>
          <w:szCs w:val="32"/>
        </w:rPr>
      </w:pPr>
      <w:r>
        <w:rPr>
          <w:rFonts w:hint="eastAsia" w:ascii="方正仿宋_GBK" w:hAnsi="宋体" w:eastAsia="方正仿宋_GBK" w:cs="方正仿宋_GBK"/>
          <w:sz w:val="32"/>
          <w:szCs w:val="32"/>
        </w:rPr>
        <w:t>（三）经验分析方面。根据各专业艺术院团提供的资料，</w:t>
      </w:r>
      <w:r>
        <w:rPr>
          <w:rFonts w:ascii="方正仿宋_GBK" w:hAnsi="宋体" w:eastAsia="方正仿宋_GBK" w:cs="方正仿宋_GBK"/>
          <w:sz w:val="32"/>
          <w:szCs w:val="32"/>
        </w:rPr>
        <w:t>9</w:t>
      </w:r>
      <w:r>
        <w:rPr>
          <w:rFonts w:hint="eastAsia" w:ascii="方正仿宋_GBK" w:hAnsi="宋体" w:eastAsia="方正仿宋_GBK" w:cs="方正仿宋_GBK"/>
          <w:sz w:val="32"/>
          <w:szCs w:val="32"/>
        </w:rPr>
        <w:t>个市级院团，只有</w:t>
      </w:r>
      <w:r>
        <w:rPr>
          <w:rFonts w:ascii="方正仿宋_GBK" w:hAnsi="宋体" w:eastAsia="方正仿宋_GBK" w:cs="方正仿宋_GBK"/>
          <w:sz w:val="32"/>
          <w:szCs w:val="32"/>
        </w:rPr>
        <w:t>3</w:t>
      </w:r>
      <w:r>
        <w:rPr>
          <w:rFonts w:hint="eastAsia" w:ascii="方正仿宋_GBK" w:hAnsi="宋体" w:eastAsia="方正仿宋_GBK" w:cs="方正仿宋_GBK"/>
          <w:sz w:val="32"/>
          <w:szCs w:val="32"/>
        </w:rPr>
        <w:t>个院团提供了演出后的经验分析的书面资料，其余的</w:t>
      </w:r>
      <w:r>
        <w:rPr>
          <w:rFonts w:ascii="方正仿宋_GBK" w:hAnsi="宋体" w:eastAsia="方正仿宋_GBK" w:cs="方正仿宋_GBK"/>
          <w:sz w:val="32"/>
          <w:szCs w:val="32"/>
        </w:rPr>
        <w:t>6</w:t>
      </w:r>
      <w:r>
        <w:rPr>
          <w:rFonts w:hint="eastAsia" w:ascii="方正仿宋_GBK" w:hAnsi="宋体" w:eastAsia="方正仿宋_GBK" w:cs="方正仿宋_GBK"/>
          <w:sz w:val="32"/>
          <w:szCs w:val="32"/>
        </w:rPr>
        <w:t>个院团均未提供。</w:t>
      </w:r>
    </w:p>
    <w:p>
      <w:pPr>
        <w:spacing w:line="600" w:lineRule="exact"/>
        <w:ind w:firstLine="640" w:firstLineChars="200"/>
        <w:jc w:val="left"/>
        <w:rPr>
          <w:rFonts w:ascii="方正黑体_GBK" w:hAnsi="宋体" w:eastAsia="方正黑体_GBK"/>
          <w:sz w:val="32"/>
          <w:szCs w:val="32"/>
        </w:rPr>
      </w:pPr>
      <w:r>
        <w:rPr>
          <w:rFonts w:hint="eastAsia" w:ascii="方正黑体_GBK" w:hAnsi="宋体" w:eastAsia="方正黑体_GBK" w:cs="方正黑体_GBK"/>
          <w:sz w:val="32"/>
          <w:szCs w:val="32"/>
        </w:rPr>
        <w:t>五、建议</w:t>
      </w:r>
    </w:p>
    <w:p>
      <w:pPr>
        <w:spacing w:line="600" w:lineRule="exact"/>
        <w:ind w:firstLine="640" w:firstLineChars="200"/>
        <w:jc w:val="left"/>
        <w:rPr>
          <w:rFonts w:ascii="方正黑体_GBK" w:hAnsi="宋体" w:eastAsia="方正黑体_GBK"/>
          <w:sz w:val="32"/>
          <w:szCs w:val="32"/>
        </w:rPr>
      </w:pPr>
      <w:r>
        <w:rPr>
          <w:rFonts w:hint="eastAsia" w:ascii="方正仿宋_GBK" w:hAnsi="宋体" w:eastAsia="方正仿宋_GBK" w:cs="方正仿宋_GBK"/>
          <w:sz w:val="32"/>
          <w:szCs w:val="32"/>
        </w:rPr>
        <w:t>（一）演出场次补贴专项资金以政府购买公益演出的形式，保障人民群众的基本文化权益。各专业艺术院团要围绕市场核心和民众的文化消费需求，加强制度创新和人才培养，积极探索，努力开拓一批积极向上、品质高雅、群众喜爱的剧目，加强自身的造血机能，更好地促进文化事业的发展。</w:t>
      </w:r>
    </w:p>
    <w:p>
      <w:pPr>
        <w:spacing w:line="600" w:lineRule="exact"/>
        <w:ind w:firstLine="640" w:firstLineChars="200"/>
        <w:jc w:val="left"/>
        <w:rPr>
          <w:rFonts w:ascii="方正仿宋_GBK" w:hAnsi="宋体" w:eastAsia="方正仿宋_GBK"/>
          <w:sz w:val="32"/>
          <w:szCs w:val="32"/>
        </w:rPr>
      </w:pPr>
      <w:r>
        <w:rPr>
          <w:rFonts w:hint="eastAsia" w:ascii="方正仿宋_GBK" w:hAnsi="宋体" w:eastAsia="方正仿宋_GBK" w:cs="方正仿宋_GBK"/>
          <w:sz w:val="32"/>
          <w:szCs w:val="32"/>
        </w:rPr>
        <w:t>（二）各专业艺术院团要高度重视出演后的经验分析与总结，包括表演方面的长处与不足，不同地区观众的偏好，哪种艺术表演形式更易获得观众的接受等等，有针对性地改进，把握好市场需求和观众需求。</w:t>
      </w:r>
    </w:p>
    <w:p>
      <w:pPr>
        <w:spacing w:line="600" w:lineRule="exact"/>
        <w:ind w:firstLine="640" w:firstLineChars="200"/>
        <w:jc w:val="left"/>
        <w:rPr>
          <w:rFonts w:ascii="方正仿宋_GBK" w:hAnsi="宋体" w:eastAsia="方正仿宋_GBK"/>
          <w:sz w:val="32"/>
          <w:szCs w:val="32"/>
        </w:rPr>
      </w:pPr>
      <w:r>
        <w:rPr>
          <w:rFonts w:hint="eastAsia" w:ascii="方正仿宋_GBK" w:hAnsi="宋体" w:eastAsia="方正仿宋_GBK" w:cs="方正仿宋_GBK"/>
          <w:sz w:val="32"/>
          <w:szCs w:val="32"/>
        </w:rPr>
        <w:t>（三）建议对财政专项补贴资金主要以演出场次为主变成综合演出人数、观众规模、收入及商演比率等指标，根据各项指标权重划定不同的补贴标准，更有效发挥专项资金的引领和撬动作用，促进各艺术院团服务意识和水平的提高。</w:t>
      </w:r>
    </w:p>
    <w:p>
      <w:pPr>
        <w:spacing w:line="600" w:lineRule="exact"/>
        <w:jc w:val="left"/>
        <w:rPr>
          <w:rFonts w:ascii="方正仿宋_GBK" w:eastAsia="方正仿宋_GBK"/>
          <w:sz w:val="32"/>
          <w:szCs w:val="32"/>
        </w:rPr>
      </w:pPr>
    </w:p>
    <w:sectPr>
      <w:headerReference r:id="rId3" w:type="default"/>
      <w:footerReference r:id="rId4"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ZlNWJhM2RmZDY3YmRmODJkNjVmYmRkMTBmMzY5MjIifQ=="/>
  </w:docVars>
  <w:rsids>
    <w:rsidRoot w:val="0081224D"/>
    <w:rsid w:val="00000A3D"/>
    <w:rsid w:val="00000D39"/>
    <w:rsid w:val="0000156B"/>
    <w:rsid w:val="00001777"/>
    <w:rsid w:val="0000298C"/>
    <w:rsid w:val="00002AD7"/>
    <w:rsid w:val="000031C1"/>
    <w:rsid w:val="00004A38"/>
    <w:rsid w:val="00004D00"/>
    <w:rsid w:val="00004DB8"/>
    <w:rsid w:val="000050CA"/>
    <w:rsid w:val="00005436"/>
    <w:rsid w:val="00005469"/>
    <w:rsid w:val="000062A0"/>
    <w:rsid w:val="00006EE1"/>
    <w:rsid w:val="0000717F"/>
    <w:rsid w:val="0000719F"/>
    <w:rsid w:val="000079F3"/>
    <w:rsid w:val="00007D00"/>
    <w:rsid w:val="00010089"/>
    <w:rsid w:val="000115E3"/>
    <w:rsid w:val="00011607"/>
    <w:rsid w:val="00011884"/>
    <w:rsid w:val="000123BE"/>
    <w:rsid w:val="00012463"/>
    <w:rsid w:val="000126C0"/>
    <w:rsid w:val="00012AB9"/>
    <w:rsid w:val="00012FF7"/>
    <w:rsid w:val="0001345C"/>
    <w:rsid w:val="000134CD"/>
    <w:rsid w:val="000139F2"/>
    <w:rsid w:val="00014E21"/>
    <w:rsid w:val="00014FBD"/>
    <w:rsid w:val="0001526C"/>
    <w:rsid w:val="00015561"/>
    <w:rsid w:val="00015F9A"/>
    <w:rsid w:val="000168B3"/>
    <w:rsid w:val="000169B2"/>
    <w:rsid w:val="00016C63"/>
    <w:rsid w:val="00016DC5"/>
    <w:rsid w:val="00016E72"/>
    <w:rsid w:val="00016FCD"/>
    <w:rsid w:val="00017C9D"/>
    <w:rsid w:val="00020409"/>
    <w:rsid w:val="00020A94"/>
    <w:rsid w:val="00020BF1"/>
    <w:rsid w:val="0002115D"/>
    <w:rsid w:val="0002165F"/>
    <w:rsid w:val="0002187D"/>
    <w:rsid w:val="00021892"/>
    <w:rsid w:val="0002208C"/>
    <w:rsid w:val="0002239B"/>
    <w:rsid w:val="000228B5"/>
    <w:rsid w:val="00022CB8"/>
    <w:rsid w:val="00024BB9"/>
    <w:rsid w:val="0002527D"/>
    <w:rsid w:val="00025A93"/>
    <w:rsid w:val="0002662F"/>
    <w:rsid w:val="00026A92"/>
    <w:rsid w:val="000275C6"/>
    <w:rsid w:val="00027773"/>
    <w:rsid w:val="000279FB"/>
    <w:rsid w:val="00027D73"/>
    <w:rsid w:val="0003120B"/>
    <w:rsid w:val="00031B59"/>
    <w:rsid w:val="00031F0A"/>
    <w:rsid w:val="00032118"/>
    <w:rsid w:val="0003264F"/>
    <w:rsid w:val="00032819"/>
    <w:rsid w:val="000328EE"/>
    <w:rsid w:val="00032D7B"/>
    <w:rsid w:val="0003362E"/>
    <w:rsid w:val="00034155"/>
    <w:rsid w:val="00034899"/>
    <w:rsid w:val="00034CCD"/>
    <w:rsid w:val="0003589B"/>
    <w:rsid w:val="00035C11"/>
    <w:rsid w:val="00036978"/>
    <w:rsid w:val="000370D3"/>
    <w:rsid w:val="0003726B"/>
    <w:rsid w:val="00037DB7"/>
    <w:rsid w:val="00037F4B"/>
    <w:rsid w:val="000404D7"/>
    <w:rsid w:val="0004095E"/>
    <w:rsid w:val="00040C60"/>
    <w:rsid w:val="00041CCC"/>
    <w:rsid w:val="00041FA4"/>
    <w:rsid w:val="00042045"/>
    <w:rsid w:val="000425FD"/>
    <w:rsid w:val="000427DF"/>
    <w:rsid w:val="00042985"/>
    <w:rsid w:val="000429D3"/>
    <w:rsid w:val="000432FD"/>
    <w:rsid w:val="0004472F"/>
    <w:rsid w:val="00044DE8"/>
    <w:rsid w:val="000453AD"/>
    <w:rsid w:val="00045608"/>
    <w:rsid w:val="00045F5E"/>
    <w:rsid w:val="00046EC7"/>
    <w:rsid w:val="000473D9"/>
    <w:rsid w:val="00047437"/>
    <w:rsid w:val="000500D8"/>
    <w:rsid w:val="000505F5"/>
    <w:rsid w:val="00051A8E"/>
    <w:rsid w:val="000527DC"/>
    <w:rsid w:val="00052B4C"/>
    <w:rsid w:val="000530C1"/>
    <w:rsid w:val="000538BB"/>
    <w:rsid w:val="00053CF3"/>
    <w:rsid w:val="00054276"/>
    <w:rsid w:val="00054ECD"/>
    <w:rsid w:val="00055283"/>
    <w:rsid w:val="00055404"/>
    <w:rsid w:val="00056956"/>
    <w:rsid w:val="00056BE6"/>
    <w:rsid w:val="00056DFE"/>
    <w:rsid w:val="00060315"/>
    <w:rsid w:val="00061CC6"/>
    <w:rsid w:val="00062012"/>
    <w:rsid w:val="000623A6"/>
    <w:rsid w:val="00062567"/>
    <w:rsid w:val="00063175"/>
    <w:rsid w:val="0006354F"/>
    <w:rsid w:val="00064E4A"/>
    <w:rsid w:val="000650D6"/>
    <w:rsid w:val="00065838"/>
    <w:rsid w:val="00065993"/>
    <w:rsid w:val="00065AFA"/>
    <w:rsid w:val="00066428"/>
    <w:rsid w:val="0006658A"/>
    <w:rsid w:val="00066725"/>
    <w:rsid w:val="00066B6D"/>
    <w:rsid w:val="00066BC2"/>
    <w:rsid w:val="0006724F"/>
    <w:rsid w:val="00067C99"/>
    <w:rsid w:val="00067D40"/>
    <w:rsid w:val="00070740"/>
    <w:rsid w:val="00070EE7"/>
    <w:rsid w:val="00071096"/>
    <w:rsid w:val="000725F2"/>
    <w:rsid w:val="00072B19"/>
    <w:rsid w:val="00073260"/>
    <w:rsid w:val="000732FD"/>
    <w:rsid w:val="0007342C"/>
    <w:rsid w:val="00073467"/>
    <w:rsid w:val="00073C72"/>
    <w:rsid w:val="00073E7B"/>
    <w:rsid w:val="00073F1B"/>
    <w:rsid w:val="0007419C"/>
    <w:rsid w:val="00074628"/>
    <w:rsid w:val="00074F9A"/>
    <w:rsid w:val="00074F9E"/>
    <w:rsid w:val="00075048"/>
    <w:rsid w:val="00076291"/>
    <w:rsid w:val="00076B00"/>
    <w:rsid w:val="00076DD5"/>
    <w:rsid w:val="00077438"/>
    <w:rsid w:val="00077DC7"/>
    <w:rsid w:val="00080111"/>
    <w:rsid w:val="00080A3F"/>
    <w:rsid w:val="00081006"/>
    <w:rsid w:val="00081877"/>
    <w:rsid w:val="00081C19"/>
    <w:rsid w:val="00081D4C"/>
    <w:rsid w:val="00082091"/>
    <w:rsid w:val="00082552"/>
    <w:rsid w:val="00082D6B"/>
    <w:rsid w:val="00083453"/>
    <w:rsid w:val="00084215"/>
    <w:rsid w:val="00085060"/>
    <w:rsid w:val="0008548A"/>
    <w:rsid w:val="00085BCB"/>
    <w:rsid w:val="0008638D"/>
    <w:rsid w:val="00086D6B"/>
    <w:rsid w:val="0009035A"/>
    <w:rsid w:val="00090D98"/>
    <w:rsid w:val="0009166F"/>
    <w:rsid w:val="00092155"/>
    <w:rsid w:val="0009262C"/>
    <w:rsid w:val="00092881"/>
    <w:rsid w:val="00092897"/>
    <w:rsid w:val="00093196"/>
    <w:rsid w:val="000934DD"/>
    <w:rsid w:val="000937AC"/>
    <w:rsid w:val="00093ED1"/>
    <w:rsid w:val="00093EF9"/>
    <w:rsid w:val="00094B38"/>
    <w:rsid w:val="000953CF"/>
    <w:rsid w:val="00096534"/>
    <w:rsid w:val="000965A0"/>
    <w:rsid w:val="00096EB6"/>
    <w:rsid w:val="000970CF"/>
    <w:rsid w:val="000975A7"/>
    <w:rsid w:val="00097B4A"/>
    <w:rsid w:val="00097B7D"/>
    <w:rsid w:val="00097D16"/>
    <w:rsid w:val="00097E69"/>
    <w:rsid w:val="00097F7C"/>
    <w:rsid w:val="000A106C"/>
    <w:rsid w:val="000A1181"/>
    <w:rsid w:val="000A1885"/>
    <w:rsid w:val="000A1DD7"/>
    <w:rsid w:val="000A24C2"/>
    <w:rsid w:val="000A327C"/>
    <w:rsid w:val="000A3BBE"/>
    <w:rsid w:val="000A4221"/>
    <w:rsid w:val="000A473B"/>
    <w:rsid w:val="000A473E"/>
    <w:rsid w:val="000A4B38"/>
    <w:rsid w:val="000A5101"/>
    <w:rsid w:val="000A6787"/>
    <w:rsid w:val="000A6BAF"/>
    <w:rsid w:val="000A6EC6"/>
    <w:rsid w:val="000B01A5"/>
    <w:rsid w:val="000B0B49"/>
    <w:rsid w:val="000B150E"/>
    <w:rsid w:val="000B23B4"/>
    <w:rsid w:val="000B2C5D"/>
    <w:rsid w:val="000B2E39"/>
    <w:rsid w:val="000B3534"/>
    <w:rsid w:val="000B382C"/>
    <w:rsid w:val="000B419A"/>
    <w:rsid w:val="000B43D0"/>
    <w:rsid w:val="000B4587"/>
    <w:rsid w:val="000B4DD2"/>
    <w:rsid w:val="000B543E"/>
    <w:rsid w:val="000B56D7"/>
    <w:rsid w:val="000B57CF"/>
    <w:rsid w:val="000B5C07"/>
    <w:rsid w:val="000B5C6C"/>
    <w:rsid w:val="000B5E6E"/>
    <w:rsid w:val="000B66FC"/>
    <w:rsid w:val="000B7116"/>
    <w:rsid w:val="000B74CA"/>
    <w:rsid w:val="000B7A45"/>
    <w:rsid w:val="000B7C74"/>
    <w:rsid w:val="000C0695"/>
    <w:rsid w:val="000C0C53"/>
    <w:rsid w:val="000C19E3"/>
    <w:rsid w:val="000C1D8F"/>
    <w:rsid w:val="000C2251"/>
    <w:rsid w:val="000C28EB"/>
    <w:rsid w:val="000C2BFE"/>
    <w:rsid w:val="000C2EB1"/>
    <w:rsid w:val="000C335F"/>
    <w:rsid w:val="000C3A55"/>
    <w:rsid w:val="000C3BEA"/>
    <w:rsid w:val="000C3FB9"/>
    <w:rsid w:val="000C46C3"/>
    <w:rsid w:val="000C4979"/>
    <w:rsid w:val="000C51DA"/>
    <w:rsid w:val="000C53BC"/>
    <w:rsid w:val="000C54B9"/>
    <w:rsid w:val="000C5910"/>
    <w:rsid w:val="000C6808"/>
    <w:rsid w:val="000C73D3"/>
    <w:rsid w:val="000C744F"/>
    <w:rsid w:val="000C7C8C"/>
    <w:rsid w:val="000D0198"/>
    <w:rsid w:val="000D0609"/>
    <w:rsid w:val="000D062A"/>
    <w:rsid w:val="000D06AE"/>
    <w:rsid w:val="000D0731"/>
    <w:rsid w:val="000D0E97"/>
    <w:rsid w:val="000D12AD"/>
    <w:rsid w:val="000D1F6E"/>
    <w:rsid w:val="000D29D7"/>
    <w:rsid w:val="000D3951"/>
    <w:rsid w:val="000D3E2C"/>
    <w:rsid w:val="000D4BB6"/>
    <w:rsid w:val="000D4E17"/>
    <w:rsid w:val="000D5473"/>
    <w:rsid w:val="000D55EC"/>
    <w:rsid w:val="000D5B1C"/>
    <w:rsid w:val="000D5CA6"/>
    <w:rsid w:val="000D62DE"/>
    <w:rsid w:val="000D63DC"/>
    <w:rsid w:val="000D67C9"/>
    <w:rsid w:val="000D79DE"/>
    <w:rsid w:val="000D7B1A"/>
    <w:rsid w:val="000E02F1"/>
    <w:rsid w:val="000E033B"/>
    <w:rsid w:val="000E05CA"/>
    <w:rsid w:val="000E086B"/>
    <w:rsid w:val="000E1531"/>
    <w:rsid w:val="000E1C2C"/>
    <w:rsid w:val="000E2810"/>
    <w:rsid w:val="000E3056"/>
    <w:rsid w:val="000E3148"/>
    <w:rsid w:val="000E3615"/>
    <w:rsid w:val="000E3CB8"/>
    <w:rsid w:val="000E3F5B"/>
    <w:rsid w:val="000E43EA"/>
    <w:rsid w:val="000E4549"/>
    <w:rsid w:val="000E46B4"/>
    <w:rsid w:val="000E5691"/>
    <w:rsid w:val="000E5EAF"/>
    <w:rsid w:val="000E660E"/>
    <w:rsid w:val="000E679A"/>
    <w:rsid w:val="000E7282"/>
    <w:rsid w:val="000E72AD"/>
    <w:rsid w:val="000E7383"/>
    <w:rsid w:val="000E76BE"/>
    <w:rsid w:val="000F0004"/>
    <w:rsid w:val="000F01BE"/>
    <w:rsid w:val="000F0C40"/>
    <w:rsid w:val="000F0E5B"/>
    <w:rsid w:val="000F1086"/>
    <w:rsid w:val="000F12F6"/>
    <w:rsid w:val="000F19F5"/>
    <w:rsid w:val="000F2503"/>
    <w:rsid w:val="000F2838"/>
    <w:rsid w:val="000F295B"/>
    <w:rsid w:val="000F2E41"/>
    <w:rsid w:val="000F2EDD"/>
    <w:rsid w:val="000F35B3"/>
    <w:rsid w:val="000F36E4"/>
    <w:rsid w:val="000F3A8F"/>
    <w:rsid w:val="000F4293"/>
    <w:rsid w:val="000F42C5"/>
    <w:rsid w:val="000F44C4"/>
    <w:rsid w:val="000F4891"/>
    <w:rsid w:val="000F499E"/>
    <w:rsid w:val="000F4DFF"/>
    <w:rsid w:val="000F51E6"/>
    <w:rsid w:val="000F5C8A"/>
    <w:rsid w:val="000F5DE1"/>
    <w:rsid w:val="000F5DEA"/>
    <w:rsid w:val="000F5F3D"/>
    <w:rsid w:val="000F616D"/>
    <w:rsid w:val="000F6DE4"/>
    <w:rsid w:val="000F6F8C"/>
    <w:rsid w:val="000F708B"/>
    <w:rsid w:val="000F7ACF"/>
    <w:rsid w:val="000F7CD2"/>
    <w:rsid w:val="000F7E3A"/>
    <w:rsid w:val="00100016"/>
    <w:rsid w:val="0010036E"/>
    <w:rsid w:val="001004D0"/>
    <w:rsid w:val="00100925"/>
    <w:rsid w:val="00100C77"/>
    <w:rsid w:val="00100DD5"/>
    <w:rsid w:val="0010168E"/>
    <w:rsid w:val="00101875"/>
    <w:rsid w:val="00101A06"/>
    <w:rsid w:val="00101A6D"/>
    <w:rsid w:val="00101CB4"/>
    <w:rsid w:val="00101DF5"/>
    <w:rsid w:val="00102C8E"/>
    <w:rsid w:val="0010373D"/>
    <w:rsid w:val="0010385C"/>
    <w:rsid w:val="00103D3C"/>
    <w:rsid w:val="00103F89"/>
    <w:rsid w:val="00104E88"/>
    <w:rsid w:val="0010507D"/>
    <w:rsid w:val="0010535F"/>
    <w:rsid w:val="0010543C"/>
    <w:rsid w:val="00106415"/>
    <w:rsid w:val="001067F7"/>
    <w:rsid w:val="00106E8C"/>
    <w:rsid w:val="001071A3"/>
    <w:rsid w:val="00107451"/>
    <w:rsid w:val="001079C3"/>
    <w:rsid w:val="0011036B"/>
    <w:rsid w:val="00111181"/>
    <w:rsid w:val="00111434"/>
    <w:rsid w:val="0011169A"/>
    <w:rsid w:val="00111B0C"/>
    <w:rsid w:val="00112346"/>
    <w:rsid w:val="00112660"/>
    <w:rsid w:val="00112787"/>
    <w:rsid w:val="0011335E"/>
    <w:rsid w:val="00113DE1"/>
    <w:rsid w:val="001143E4"/>
    <w:rsid w:val="0011513B"/>
    <w:rsid w:val="00115386"/>
    <w:rsid w:val="0011550C"/>
    <w:rsid w:val="00115BF1"/>
    <w:rsid w:val="00116BF9"/>
    <w:rsid w:val="00116D67"/>
    <w:rsid w:val="001172D8"/>
    <w:rsid w:val="001202C2"/>
    <w:rsid w:val="0012100B"/>
    <w:rsid w:val="0012136E"/>
    <w:rsid w:val="00121EEB"/>
    <w:rsid w:val="00121F6D"/>
    <w:rsid w:val="0012204A"/>
    <w:rsid w:val="00122371"/>
    <w:rsid w:val="00122AA2"/>
    <w:rsid w:val="00122F29"/>
    <w:rsid w:val="001232B5"/>
    <w:rsid w:val="001243D6"/>
    <w:rsid w:val="001248FD"/>
    <w:rsid w:val="00125231"/>
    <w:rsid w:val="00125B1F"/>
    <w:rsid w:val="00126744"/>
    <w:rsid w:val="00126BFF"/>
    <w:rsid w:val="00126C54"/>
    <w:rsid w:val="00126E81"/>
    <w:rsid w:val="001275D5"/>
    <w:rsid w:val="0013013A"/>
    <w:rsid w:val="00130879"/>
    <w:rsid w:val="00131105"/>
    <w:rsid w:val="00131125"/>
    <w:rsid w:val="00131317"/>
    <w:rsid w:val="001318E1"/>
    <w:rsid w:val="0013242A"/>
    <w:rsid w:val="00132551"/>
    <w:rsid w:val="00132D57"/>
    <w:rsid w:val="00133C6B"/>
    <w:rsid w:val="00133E40"/>
    <w:rsid w:val="001343E2"/>
    <w:rsid w:val="0013532D"/>
    <w:rsid w:val="00135E40"/>
    <w:rsid w:val="001364EB"/>
    <w:rsid w:val="00136979"/>
    <w:rsid w:val="00136C87"/>
    <w:rsid w:val="00136EF9"/>
    <w:rsid w:val="001375D4"/>
    <w:rsid w:val="00137B38"/>
    <w:rsid w:val="00137D90"/>
    <w:rsid w:val="001406F1"/>
    <w:rsid w:val="0014085B"/>
    <w:rsid w:val="001413CA"/>
    <w:rsid w:val="001419BA"/>
    <w:rsid w:val="00141B68"/>
    <w:rsid w:val="00141C85"/>
    <w:rsid w:val="0014217C"/>
    <w:rsid w:val="0014229F"/>
    <w:rsid w:val="00142CEB"/>
    <w:rsid w:val="00142EC6"/>
    <w:rsid w:val="00142F3C"/>
    <w:rsid w:val="0014311B"/>
    <w:rsid w:val="00143387"/>
    <w:rsid w:val="00144403"/>
    <w:rsid w:val="0014474E"/>
    <w:rsid w:val="00144DC4"/>
    <w:rsid w:val="00145119"/>
    <w:rsid w:val="001451AB"/>
    <w:rsid w:val="00145630"/>
    <w:rsid w:val="00145B3F"/>
    <w:rsid w:val="00145CDB"/>
    <w:rsid w:val="00145DE4"/>
    <w:rsid w:val="00145EE7"/>
    <w:rsid w:val="00146947"/>
    <w:rsid w:val="00146AC4"/>
    <w:rsid w:val="00146C7A"/>
    <w:rsid w:val="0014746B"/>
    <w:rsid w:val="00147701"/>
    <w:rsid w:val="00150C8B"/>
    <w:rsid w:val="00150FB1"/>
    <w:rsid w:val="00151CF9"/>
    <w:rsid w:val="00151DCC"/>
    <w:rsid w:val="0015232A"/>
    <w:rsid w:val="001524B9"/>
    <w:rsid w:val="00152CD5"/>
    <w:rsid w:val="00152DAD"/>
    <w:rsid w:val="00152EA9"/>
    <w:rsid w:val="001535CA"/>
    <w:rsid w:val="00154339"/>
    <w:rsid w:val="0015466A"/>
    <w:rsid w:val="00154DAC"/>
    <w:rsid w:val="0015573C"/>
    <w:rsid w:val="00155A24"/>
    <w:rsid w:val="00155A93"/>
    <w:rsid w:val="001567AF"/>
    <w:rsid w:val="00157697"/>
    <w:rsid w:val="00157787"/>
    <w:rsid w:val="00157C4F"/>
    <w:rsid w:val="001606FC"/>
    <w:rsid w:val="001607A8"/>
    <w:rsid w:val="00160AAB"/>
    <w:rsid w:val="00160B01"/>
    <w:rsid w:val="001611BE"/>
    <w:rsid w:val="00161787"/>
    <w:rsid w:val="001618E1"/>
    <w:rsid w:val="00162727"/>
    <w:rsid w:val="0016278C"/>
    <w:rsid w:val="001628F2"/>
    <w:rsid w:val="00162BAA"/>
    <w:rsid w:val="00162CCD"/>
    <w:rsid w:val="00163034"/>
    <w:rsid w:val="0016392F"/>
    <w:rsid w:val="00163F50"/>
    <w:rsid w:val="0016457B"/>
    <w:rsid w:val="00164797"/>
    <w:rsid w:val="0016487E"/>
    <w:rsid w:val="001659BE"/>
    <w:rsid w:val="00165D53"/>
    <w:rsid w:val="001660EC"/>
    <w:rsid w:val="001662B6"/>
    <w:rsid w:val="00167C28"/>
    <w:rsid w:val="00170599"/>
    <w:rsid w:val="00171426"/>
    <w:rsid w:val="00171A86"/>
    <w:rsid w:val="00172DFC"/>
    <w:rsid w:val="00173394"/>
    <w:rsid w:val="0017371A"/>
    <w:rsid w:val="001739E9"/>
    <w:rsid w:val="00173A74"/>
    <w:rsid w:val="00173A96"/>
    <w:rsid w:val="00173BB5"/>
    <w:rsid w:val="00174463"/>
    <w:rsid w:val="0017532D"/>
    <w:rsid w:val="0017692E"/>
    <w:rsid w:val="0017697B"/>
    <w:rsid w:val="00176F08"/>
    <w:rsid w:val="00177754"/>
    <w:rsid w:val="00177C73"/>
    <w:rsid w:val="0018056B"/>
    <w:rsid w:val="00180D6C"/>
    <w:rsid w:val="00182231"/>
    <w:rsid w:val="00182974"/>
    <w:rsid w:val="00183389"/>
    <w:rsid w:val="001838A7"/>
    <w:rsid w:val="001848A9"/>
    <w:rsid w:val="00184C14"/>
    <w:rsid w:val="001862CC"/>
    <w:rsid w:val="00186484"/>
    <w:rsid w:val="00186BAC"/>
    <w:rsid w:val="00186C26"/>
    <w:rsid w:val="001872F3"/>
    <w:rsid w:val="001902CA"/>
    <w:rsid w:val="0019033F"/>
    <w:rsid w:val="0019071C"/>
    <w:rsid w:val="00190839"/>
    <w:rsid w:val="00190CF6"/>
    <w:rsid w:val="001915B4"/>
    <w:rsid w:val="00192A2D"/>
    <w:rsid w:val="00192A75"/>
    <w:rsid w:val="00192C14"/>
    <w:rsid w:val="00193125"/>
    <w:rsid w:val="001931C9"/>
    <w:rsid w:val="00193642"/>
    <w:rsid w:val="00193654"/>
    <w:rsid w:val="00193992"/>
    <w:rsid w:val="00194C47"/>
    <w:rsid w:val="001950B9"/>
    <w:rsid w:val="0019552B"/>
    <w:rsid w:val="00196787"/>
    <w:rsid w:val="00196898"/>
    <w:rsid w:val="0019724E"/>
    <w:rsid w:val="00197432"/>
    <w:rsid w:val="00197501"/>
    <w:rsid w:val="00197B53"/>
    <w:rsid w:val="00197D7B"/>
    <w:rsid w:val="00197EBF"/>
    <w:rsid w:val="001A0480"/>
    <w:rsid w:val="001A0706"/>
    <w:rsid w:val="001A0FF0"/>
    <w:rsid w:val="001A1E2E"/>
    <w:rsid w:val="001A28A3"/>
    <w:rsid w:val="001A2B06"/>
    <w:rsid w:val="001A301D"/>
    <w:rsid w:val="001A311C"/>
    <w:rsid w:val="001A3807"/>
    <w:rsid w:val="001A3AD3"/>
    <w:rsid w:val="001A3DC0"/>
    <w:rsid w:val="001A400C"/>
    <w:rsid w:val="001A42D2"/>
    <w:rsid w:val="001A4723"/>
    <w:rsid w:val="001A47D5"/>
    <w:rsid w:val="001A4E51"/>
    <w:rsid w:val="001A525F"/>
    <w:rsid w:val="001A5418"/>
    <w:rsid w:val="001A597A"/>
    <w:rsid w:val="001A644E"/>
    <w:rsid w:val="001A6E7E"/>
    <w:rsid w:val="001A72D0"/>
    <w:rsid w:val="001A7B24"/>
    <w:rsid w:val="001A7C0A"/>
    <w:rsid w:val="001B027F"/>
    <w:rsid w:val="001B0332"/>
    <w:rsid w:val="001B06CB"/>
    <w:rsid w:val="001B0CC6"/>
    <w:rsid w:val="001B0F1A"/>
    <w:rsid w:val="001B17B6"/>
    <w:rsid w:val="001B2A36"/>
    <w:rsid w:val="001B2CBD"/>
    <w:rsid w:val="001B2D1C"/>
    <w:rsid w:val="001B2F10"/>
    <w:rsid w:val="001B305E"/>
    <w:rsid w:val="001B3495"/>
    <w:rsid w:val="001B3524"/>
    <w:rsid w:val="001B3709"/>
    <w:rsid w:val="001B3A51"/>
    <w:rsid w:val="001B3DFB"/>
    <w:rsid w:val="001B41B4"/>
    <w:rsid w:val="001B4403"/>
    <w:rsid w:val="001B52F2"/>
    <w:rsid w:val="001B543D"/>
    <w:rsid w:val="001B5524"/>
    <w:rsid w:val="001B5695"/>
    <w:rsid w:val="001B5BF6"/>
    <w:rsid w:val="001B60BA"/>
    <w:rsid w:val="001B628C"/>
    <w:rsid w:val="001B634A"/>
    <w:rsid w:val="001B6596"/>
    <w:rsid w:val="001B6D45"/>
    <w:rsid w:val="001B6DB5"/>
    <w:rsid w:val="001B70A2"/>
    <w:rsid w:val="001B74AF"/>
    <w:rsid w:val="001B751F"/>
    <w:rsid w:val="001B776B"/>
    <w:rsid w:val="001B791F"/>
    <w:rsid w:val="001C022B"/>
    <w:rsid w:val="001C08DD"/>
    <w:rsid w:val="001C0B08"/>
    <w:rsid w:val="001C0E3E"/>
    <w:rsid w:val="001C1937"/>
    <w:rsid w:val="001C1C85"/>
    <w:rsid w:val="001C282D"/>
    <w:rsid w:val="001C2DA7"/>
    <w:rsid w:val="001C2F58"/>
    <w:rsid w:val="001C2FDD"/>
    <w:rsid w:val="001C3C59"/>
    <w:rsid w:val="001C3FD4"/>
    <w:rsid w:val="001C48EB"/>
    <w:rsid w:val="001C4ADD"/>
    <w:rsid w:val="001C58F4"/>
    <w:rsid w:val="001C6432"/>
    <w:rsid w:val="001C771A"/>
    <w:rsid w:val="001C7C66"/>
    <w:rsid w:val="001C7E81"/>
    <w:rsid w:val="001D05CC"/>
    <w:rsid w:val="001D0626"/>
    <w:rsid w:val="001D0977"/>
    <w:rsid w:val="001D1739"/>
    <w:rsid w:val="001D22D8"/>
    <w:rsid w:val="001D243F"/>
    <w:rsid w:val="001D25B6"/>
    <w:rsid w:val="001D2B91"/>
    <w:rsid w:val="001D2DE6"/>
    <w:rsid w:val="001D2EAA"/>
    <w:rsid w:val="001D4140"/>
    <w:rsid w:val="001D41FF"/>
    <w:rsid w:val="001D4469"/>
    <w:rsid w:val="001D492F"/>
    <w:rsid w:val="001D4D54"/>
    <w:rsid w:val="001D4F5D"/>
    <w:rsid w:val="001D51AF"/>
    <w:rsid w:val="001D5215"/>
    <w:rsid w:val="001D537B"/>
    <w:rsid w:val="001D5E60"/>
    <w:rsid w:val="001D62FE"/>
    <w:rsid w:val="001D6B48"/>
    <w:rsid w:val="001E04C6"/>
    <w:rsid w:val="001E13F4"/>
    <w:rsid w:val="001E1466"/>
    <w:rsid w:val="001E236D"/>
    <w:rsid w:val="001E2A7A"/>
    <w:rsid w:val="001E2B62"/>
    <w:rsid w:val="001E2CDB"/>
    <w:rsid w:val="001E30CA"/>
    <w:rsid w:val="001E35EF"/>
    <w:rsid w:val="001E39CE"/>
    <w:rsid w:val="001E3BC3"/>
    <w:rsid w:val="001E447D"/>
    <w:rsid w:val="001E4A6A"/>
    <w:rsid w:val="001E4CAE"/>
    <w:rsid w:val="001E584B"/>
    <w:rsid w:val="001E5F2F"/>
    <w:rsid w:val="001E61FA"/>
    <w:rsid w:val="001E6627"/>
    <w:rsid w:val="001E6A39"/>
    <w:rsid w:val="001E6ECF"/>
    <w:rsid w:val="001E6F5F"/>
    <w:rsid w:val="001E78B4"/>
    <w:rsid w:val="001E7A8B"/>
    <w:rsid w:val="001F010C"/>
    <w:rsid w:val="001F04C7"/>
    <w:rsid w:val="001F0520"/>
    <w:rsid w:val="001F0A9C"/>
    <w:rsid w:val="001F172B"/>
    <w:rsid w:val="001F19A6"/>
    <w:rsid w:val="001F1D09"/>
    <w:rsid w:val="001F21AF"/>
    <w:rsid w:val="001F2709"/>
    <w:rsid w:val="001F3229"/>
    <w:rsid w:val="001F370B"/>
    <w:rsid w:val="001F3C2E"/>
    <w:rsid w:val="001F3F6E"/>
    <w:rsid w:val="001F47C9"/>
    <w:rsid w:val="001F48BA"/>
    <w:rsid w:val="001F496E"/>
    <w:rsid w:val="001F4A4A"/>
    <w:rsid w:val="001F4DFF"/>
    <w:rsid w:val="001F5512"/>
    <w:rsid w:val="001F5D7E"/>
    <w:rsid w:val="001F6F45"/>
    <w:rsid w:val="001F7A29"/>
    <w:rsid w:val="001F7B68"/>
    <w:rsid w:val="001F7B76"/>
    <w:rsid w:val="001F7BAF"/>
    <w:rsid w:val="001F7E65"/>
    <w:rsid w:val="00200755"/>
    <w:rsid w:val="002010DE"/>
    <w:rsid w:val="002011E9"/>
    <w:rsid w:val="00201245"/>
    <w:rsid w:val="002018B2"/>
    <w:rsid w:val="002018F9"/>
    <w:rsid w:val="002021A4"/>
    <w:rsid w:val="00202502"/>
    <w:rsid w:val="00202D55"/>
    <w:rsid w:val="00203280"/>
    <w:rsid w:val="0020349F"/>
    <w:rsid w:val="00203CC9"/>
    <w:rsid w:val="002042BB"/>
    <w:rsid w:val="00204618"/>
    <w:rsid w:val="00204855"/>
    <w:rsid w:val="00205468"/>
    <w:rsid w:val="00206A53"/>
    <w:rsid w:val="0020701F"/>
    <w:rsid w:val="002073BC"/>
    <w:rsid w:val="00207840"/>
    <w:rsid w:val="002079EC"/>
    <w:rsid w:val="00207CE6"/>
    <w:rsid w:val="00210505"/>
    <w:rsid w:val="0021056A"/>
    <w:rsid w:val="00210A12"/>
    <w:rsid w:val="00211D4F"/>
    <w:rsid w:val="00212562"/>
    <w:rsid w:val="00212CA4"/>
    <w:rsid w:val="00212CD1"/>
    <w:rsid w:val="00212D82"/>
    <w:rsid w:val="00213092"/>
    <w:rsid w:val="002131F2"/>
    <w:rsid w:val="0021348E"/>
    <w:rsid w:val="002142B6"/>
    <w:rsid w:val="0021440A"/>
    <w:rsid w:val="00214587"/>
    <w:rsid w:val="00215533"/>
    <w:rsid w:val="00215821"/>
    <w:rsid w:val="00216269"/>
    <w:rsid w:val="00216483"/>
    <w:rsid w:val="002167A8"/>
    <w:rsid w:val="0021697B"/>
    <w:rsid w:val="00216B6F"/>
    <w:rsid w:val="00216D08"/>
    <w:rsid w:val="00216D21"/>
    <w:rsid w:val="002171CC"/>
    <w:rsid w:val="0021728F"/>
    <w:rsid w:val="002176A4"/>
    <w:rsid w:val="002179DD"/>
    <w:rsid w:val="00217BAE"/>
    <w:rsid w:val="00217FE5"/>
    <w:rsid w:val="00220201"/>
    <w:rsid w:val="00220D7F"/>
    <w:rsid w:val="002214FE"/>
    <w:rsid w:val="00221B3B"/>
    <w:rsid w:val="002220D4"/>
    <w:rsid w:val="0022234F"/>
    <w:rsid w:val="00222DD3"/>
    <w:rsid w:val="00222E31"/>
    <w:rsid w:val="002231FB"/>
    <w:rsid w:val="002232EA"/>
    <w:rsid w:val="0022350F"/>
    <w:rsid w:val="00224F1D"/>
    <w:rsid w:val="00225020"/>
    <w:rsid w:val="002251FB"/>
    <w:rsid w:val="00225506"/>
    <w:rsid w:val="00226187"/>
    <w:rsid w:val="00226564"/>
    <w:rsid w:val="002265C0"/>
    <w:rsid w:val="00227508"/>
    <w:rsid w:val="00227C1E"/>
    <w:rsid w:val="00230058"/>
    <w:rsid w:val="002306DF"/>
    <w:rsid w:val="00230AA7"/>
    <w:rsid w:val="00230C15"/>
    <w:rsid w:val="00231537"/>
    <w:rsid w:val="00231779"/>
    <w:rsid w:val="00231B3B"/>
    <w:rsid w:val="00232AAD"/>
    <w:rsid w:val="00232BF1"/>
    <w:rsid w:val="002333BF"/>
    <w:rsid w:val="00233B6D"/>
    <w:rsid w:val="002342B5"/>
    <w:rsid w:val="002342C2"/>
    <w:rsid w:val="002347D3"/>
    <w:rsid w:val="00234B58"/>
    <w:rsid w:val="00234CF3"/>
    <w:rsid w:val="00235C2A"/>
    <w:rsid w:val="00236274"/>
    <w:rsid w:val="00236D9A"/>
    <w:rsid w:val="002374DC"/>
    <w:rsid w:val="00237ABE"/>
    <w:rsid w:val="00237BA4"/>
    <w:rsid w:val="00240043"/>
    <w:rsid w:val="002407E0"/>
    <w:rsid w:val="00240EA5"/>
    <w:rsid w:val="00241141"/>
    <w:rsid w:val="00241151"/>
    <w:rsid w:val="00241290"/>
    <w:rsid w:val="00242750"/>
    <w:rsid w:val="002437E7"/>
    <w:rsid w:val="002438E5"/>
    <w:rsid w:val="00243ACF"/>
    <w:rsid w:val="00243BFC"/>
    <w:rsid w:val="002454E7"/>
    <w:rsid w:val="00245659"/>
    <w:rsid w:val="002456AE"/>
    <w:rsid w:val="00245EEA"/>
    <w:rsid w:val="00246170"/>
    <w:rsid w:val="002461BD"/>
    <w:rsid w:val="00246234"/>
    <w:rsid w:val="0024642F"/>
    <w:rsid w:val="00246708"/>
    <w:rsid w:val="00246A6D"/>
    <w:rsid w:val="00247106"/>
    <w:rsid w:val="00247163"/>
    <w:rsid w:val="00247B25"/>
    <w:rsid w:val="00247BB8"/>
    <w:rsid w:val="0025072E"/>
    <w:rsid w:val="00250FA2"/>
    <w:rsid w:val="002513AE"/>
    <w:rsid w:val="0025168D"/>
    <w:rsid w:val="00251B30"/>
    <w:rsid w:val="00251BF3"/>
    <w:rsid w:val="002520B4"/>
    <w:rsid w:val="0025242E"/>
    <w:rsid w:val="00252497"/>
    <w:rsid w:val="00252D5A"/>
    <w:rsid w:val="00254119"/>
    <w:rsid w:val="0025473F"/>
    <w:rsid w:val="00254E5F"/>
    <w:rsid w:val="002554C0"/>
    <w:rsid w:val="002564EA"/>
    <w:rsid w:val="00256794"/>
    <w:rsid w:val="00256A9B"/>
    <w:rsid w:val="00256C7E"/>
    <w:rsid w:val="00257578"/>
    <w:rsid w:val="00257AC6"/>
    <w:rsid w:val="00261614"/>
    <w:rsid w:val="002617C3"/>
    <w:rsid w:val="00261A0D"/>
    <w:rsid w:val="00262825"/>
    <w:rsid w:val="00262894"/>
    <w:rsid w:val="002628A5"/>
    <w:rsid w:val="00262BEB"/>
    <w:rsid w:val="00263850"/>
    <w:rsid w:val="002643B8"/>
    <w:rsid w:val="00265995"/>
    <w:rsid w:val="00265F6D"/>
    <w:rsid w:val="002668D1"/>
    <w:rsid w:val="0026692D"/>
    <w:rsid w:val="00267082"/>
    <w:rsid w:val="0026719A"/>
    <w:rsid w:val="00267297"/>
    <w:rsid w:val="00267683"/>
    <w:rsid w:val="00267793"/>
    <w:rsid w:val="00267C94"/>
    <w:rsid w:val="002705D6"/>
    <w:rsid w:val="00271063"/>
    <w:rsid w:val="002710EA"/>
    <w:rsid w:val="002712B3"/>
    <w:rsid w:val="00271665"/>
    <w:rsid w:val="002716E5"/>
    <w:rsid w:val="002717E8"/>
    <w:rsid w:val="00272240"/>
    <w:rsid w:val="0027284C"/>
    <w:rsid w:val="00272C44"/>
    <w:rsid w:val="00272C97"/>
    <w:rsid w:val="0027304C"/>
    <w:rsid w:val="00273156"/>
    <w:rsid w:val="00273953"/>
    <w:rsid w:val="00273CFA"/>
    <w:rsid w:val="00273F9E"/>
    <w:rsid w:val="0027413C"/>
    <w:rsid w:val="00274A8A"/>
    <w:rsid w:val="00275069"/>
    <w:rsid w:val="002756D2"/>
    <w:rsid w:val="00275958"/>
    <w:rsid w:val="002759F8"/>
    <w:rsid w:val="00276040"/>
    <w:rsid w:val="0027627E"/>
    <w:rsid w:val="00276915"/>
    <w:rsid w:val="00276A21"/>
    <w:rsid w:val="002777C8"/>
    <w:rsid w:val="00277B15"/>
    <w:rsid w:val="00277C2A"/>
    <w:rsid w:val="00277CB4"/>
    <w:rsid w:val="002804E1"/>
    <w:rsid w:val="0028051C"/>
    <w:rsid w:val="00280C04"/>
    <w:rsid w:val="00281044"/>
    <w:rsid w:val="0028184F"/>
    <w:rsid w:val="002819EE"/>
    <w:rsid w:val="0028203A"/>
    <w:rsid w:val="00282129"/>
    <w:rsid w:val="002821BA"/>
    <w:rsid w:val="0028252A"/>
    <w:rsid w:val="002833E3"/>
    <w:rsid w:val="002838FF"/>
    <w:rsid w:val="00284337"/>
    <w:rsid w:val="00284419"/>
    <w:rsid w:val="002846ED"/>
    <w:rsid w:val="002848FB"/>
    <w:rsid w:val="00284F3F"/>
    <w:rsid w:val="00285922"/>
    <w:rsid w:val="00285E4C"/>
    <w:rsid w:val="002865FB"/>
    <w:rsid w:val="002868D0"/>
    <w:rsid w:val="00286DB5"/>
    <w:rsid w:val="0028789C"/>
    <w:rsid w:val="0028797A"/>
    <w:rsid w:val="00287BFC"/>
    <w:rsid w:val="00291511"/>
    <w:rsid w:val="00291867"/>
    <w:rsid w:val="0029187A"/>
    <w:rsid w:val="00291A77"/>
    <w:rsid w:val="00291B02"/>
    <w:rsid w:val="00292941"/>
    <w:rsid w:val="00292BF3"/>
    <w:rsid w:val="00293828"/>
    <w:rsid w:val="0029389E"/>
    <w:rsid w:val="00294613"/>
    <w:rsid w:val="00294D6A"/>
    <w:rsid w:val="00294E06"/>
    <w:rsid w:val="00295671"/>
    <w:rsid w:val="00295E90"/>
    <w:rsid w:val="002966B2"/>
    <w:rsid w:val="00296747"/>
    <w:rsid w:val="002968CB"/>
    <w:rsid w:val="002969BC"/>
    <w:rsid w:val="00297649"/>
    <w:rsid w:val="00297E38"/>
    <w:rsid w:val="00297FEE"/>
    <w:rsid w:val="002A0465"/>
    <w:rsid w:val="002A047E"/>
    <w:rsid w:val="002A089D"/>
    <w:rsid w:val="002A09DE"/>
    <w:rsid w:val="002A151B"/>
    <w:rsid w:val="002A1E3B"/>
    <w:rsid w:val="002A2027"/>
    <w:rsid w:val="002A2908"/>
    <w:rsid w:val="002A2B69"/>
    <w:rsid w:val="002A39FB"/>
    <w:rsid w:val="002A3E51"/>
    <w:rsid w:val="002A4AA0"/>
    <w:rsid w:val="002A4ABB"/>
    <w:rsid w:val="002A5021"/>
    <w:rsid w:val="002A55F5"/>
    <w:rsid w:val="002A5C71"/>
    <w:rsid w:val="002A64EA"/>
    <w:rsid w:val="002A651B"/>
    <w:rsid w:val="002A69B4"/>
    <w:rsid w:val="002A6D44"/>
    <w:rsid w:val="002A6DF7"/>
    <w:rsid w:val="002A6FEB"/>
    <w:rsid w:val="002A76F0"/>
    <w:rsid w:val="002A7735"/>
    <w:rsid w:val="002A789D"/>
    <w:rsid w:val="002B009A"/>
    <w:rsid w:val="002B03AA"/>
    <w:rsid w:val="002B0487"/>
    <w:rsid w:val="002B0E35"/>
    <w:rsid w:val="002B0EDD"/>
    <w:rsid w:val="002B0F2E"/>
    <w:rsid w:val="002B1676"/>
    <w:rsid w:val="002B1B34"/>
    <w:rsid w:val="002B1CAA"/>
    <w:rsid w:val="002B1E65"/>
    <w:rsid w:val="002B37F3"/>
    <w:rsid w:val="002B393C"/>
    <w:rsid w:val="002B3B8E"/>
    <w:rsid w:val="002B3CEB"/>
    <w:rsid w:val="002B3FF0"/>
    <w:rsid w:val="002B4116"/>
    <w:rsid w:val="002B455D"/>
    <w:rsid w:val="002B45B8"/>
    <w:rsid w:val="002B4680"/>
    <w:rsid w:val="002B468C"/>
    <w:rsid w:val="002B48FE"/>
    <w:rsid w:val="002B4987"/>
    <w:rsid w:val="002B4BFD"/>
    <w:rsid w:val="002B4DCA"/>
    <w:rsid w:val="002B527F"/>
    <w:rsid w:val="002B5FA7"/>
    <w:rsid w:val="002B63AE"/>
    <w:rsid w:val="002B6B65"/>
    <w:rsid w:val="002B6CF1"/>
    <w:rsid w:val="002B74B0"/>
    <w:rsid w:val="002B77CF"/>
    <w:rsid w:val="002B7B78"/>
    <w:rsid w:val="002C0C78"/>
    <w:rsid w:val="002C1460"/>
    <w:rsid w:val="002C1752"/>
    <w:rsid w:val="002C1E12"/>
    <w:rsid w:val="002C2864"/>
    <w:rsid w:val="002C2E7A"/>
    <w:rsid w:val="002C30A1"/>
    <w:rsid w:val="002C38AC"/>
    <w:rsid w:val="002C3AC9"/>
    <w:rsid w:val="002C4225"/>
    <w:rsid w:val="002C46CE"/>
    <w:rsid w:val="002C48FF"/>
    <w:rsid w:val="002C58C1"/>
    <w:rsid w:val="002C59CC"/>
    <w:rsid w:val="002C6511"/>
    <w:rsid w:val="002C6520"/>
    <w:rsid w:val="002C663B"/>
    <w:rsid w:val="002C6DE7"/>
    <w:rsid w:val="002C70BF"/>
    <w:rsid w:val="002C70D2"/>
    <w:rsid w:val="002C71B4"/>
    <w:rsid w:val="002C7876"/>
    <w:rsid w:val="002D03D1"/>
    <w:rsid w:val="002D1AFE"/>
    <w:rsid w:val="002D268E"/>
    <w:rsid w:val="002D293B"/>
    <w:rsid w:val="002D2948"/>
    <w:rsid w:val="002D2DAA"/>
    <w:rsid w:val="002D3405"/>
    <w:rsid w:val="002D406C"/>
    <w:rsid w:val="002D44B2"/>
    <w:rsid w:val="002D4592"/>
    <w:rsid w:val="002D4654"/>
    <w:rsid w:val="002D55D1"/>
    <w:rsid w:val="002D64B0"/>
    <w:rsid w:val="002D7BB5"/>
    <w:rsid w:val="002E0253"/>
    <w:rsid w:val="002E0324"/>
    <w:rsid w:val="002E0AE5"/>
    <w:rsid w:val="002E18D6"/>
    <w:rsid w:val="002E1C08"/>
    <w:rsid w:val="002E2E62"/>
    <w:rsid w:val="002E3949"/>
    <w:rsid w:val="002E41A3"/>
    <w:rsid w:val="002E481D"/>
    <w:rsid w:val="002E5529"/>
    <w:rsid w:val="002E5542"/>
    <w:rsid w:val="002E6186"/>
    <w:rsid w:val="002E6614"/>
    <w:rsid w:val="002E6751"/>
    <w:rsid w:val="002E6A22"/>
    <w:rsid w:val="002E7D40"/>
    <w:rsid w:val="002E7FF1"/>
    <w:rsid w:val="002F02F2"/>
    <w:rsid w:val="002F0419"/>
    <w:rsid w:val="002F0570"/>
    <w:rsid w:val="002F0BAB"/>
    <w:rsid w:val="002F0BCF"/>
    <w:rsid w:val="002F0E45"/>
    <w:rsid w:val="002F10B2"/>
    <w:rsid w:val="002F10ED"/>
    <w:rsid w:val="002F12C1"/>
    <w:rsid w:val="002F133C"/>
    <w:rsid w:val="002F143A"/>
    <w:rsid w:val="002F1BFE"/>
    <w:rsid w:val="002F1D30"/>
    <w:rsid w:val="002F1DEE"/>
    <w:rsid w:val="002F1FED"/>
    <w:rsid w:val="002F295D"/>
    <w:rsid w:val="002F2FC7"/>
    <w:rsid w:val="002F35FB"/>
    <w:rsid w:val="002F39D5"/>
    <w:rsid w:val="002F3FC2"/>
    <w:rsid w:val="002F4ACE"/>
    <w:rsid w:val="002F4C48"/>
    <w:rsid w:val="002F4C53"/>
    <w:rsid w:val="002F5920"/>
    <w:rsid w:val="002F66C2"/>
    <w:rsid w:val="002F6B0F"/>
    <w:rsid w:val="002F6C12"/>
    <w:rsid w:val="002F6D34"/>
    <w:rsid w:val="002F7103"/>
    <w:rsid w:val="002F71B2"/>
    <w:rsid w:val="002F72A6"/>
    <w:rsid w:val="002F74DD"/>
    <w:rsid w:val="002F754B"/>
    <w:rsid w:val="002F759F"/>
    <w:rsid w:val="002F78CF"/>
    <w:rsid w:val="002F7F22"/>
    <w:rsid w:val="00301092"/>
    <w:rsid w:val="00301E8A"/>
    <w:rsid w:val="003026BC"/>
    <w:rsid w:val="00304CA4"/>
    <w:rsid w:val="00304DF5"/>
    <w:rsid w:val="003054C1"/>
    <w:rsid w:val="003065B1"/>
    <w:rsid w:val="00306748"/>
    <w:rsid w:val="003068AB"/>
    <w:rsid w:val="00306E7D"/>
    <w:rsid w:val="00306ED9"/>
    <w:rsid w:val="00306F9C"/>
    <w:rsid w:val="003073FB"/>
    <w:rsid w:val="003074FA"/>
    <w:rsid w:val="0030750A"/>
    <w:rsid w:val="00310234"/>
    <w:rsid w:val="00310249"/>
    <w:rsid w:val="003108E8"/>
    <w:rsid w:val="0031104C"/>
    <w:rsid w:val="00311121"/>
    <w:rsid w:val="003112A4"/>
    <w:rsid w:val="00311916"/>
    <w:rsid w:val="00312605"/>
    <w:rsid w:val="00312E3D"/>
    <w:rsid w:val="00312EDD"/>
    <w:rsid w:val="00313526"/>
    <w:rsid w:val="003135CC"/>
    <w:rsid w:val="00313C38"/>
    <w:rsid w:val="0031431B"/>
    <w:rsid w:val="00314F1B"/>
    <w:rsid w:val="00314F62"/>
    <w:rsid w:val="00315E0B"/>
    <w:rsid w:val="00316451"/>
    <w:rsid w:val="003167B8"/>
    <w:rsid w:val="00317787"/>
    <w:rsid w:val="00317D39"/>
    <w:rsid w:val="003205F4"/>
    <w:rsid w:val="00320666"/>
    <w:rsid w:val="00320C5B"/>
    <w:rsid w:val="003216FB"/>
    <w:rsid w:val="00321789"/>
    <w:rsid w:val="00321815"/>
    <w:rsid w:val="00321987"/>
    <w:rsid w:val="00321A5B"/>
    <w:rsid w:val="0032244D"/>
    <w:rsid w:val="0032249B"/>
    <w:rsid w:val="00322726"/>
    <w:rsid w:val="00322878"/>
    <w:rsid w:val="00322932"/>
    <w:rsid w:val="00322C29"/>
    <w:rsid w:val="003239F2"/>
    <w:rsid w:val="00323C17"/>
    <w:rsid w:val="00325086"/>
    <w:rsid w:val="00325528"/>
    <w:rsid w:val="003256F1"/>
    <w:rsid w:val="00325AE4"/>
    <w:rsid w:val="00325EE4"/>
    <w:rsid w:val="00326488"/>
    <w:rsid w:val="00326CDB"/>
    <w:rsid w:val="00327808"/>
    <w:rsid w:val="0032790D"/>
    <w:rsid w:val="00327B17"/>
    <w:rsid w:val="00330314"/>
    <w:rsid w:val="00330475"/>
    <w:rsid w:val="00330963"/>
    <w:rsid w:val="00330A0E"/>
    <w:rsid w:val="00330B2F"/>
    <w:rsid w:val="0033115E"/>
    <w:rsid w:val="003317C8"/>
    <w:rsid w:val="00331F2E"/>
    <w:rsid w:val="00332C31"/>
    <w:rsid w:val="00332EBB"/>
    <w:rsid w:val="0033327A"/>
    <w:rsid w:val="00333422"/>
    <w:rsid w:val="00333990"/>
    <w:rsid w:val="0033423C"/>
    <w:rsid w:val="0033425A"/>
    <w:rsid w:val="00334ABC"/>
    <w:rsid w:val="00334F8C"/>
    <w:rsid w:val="00335B64"/>
    <w:rsid w:val="00335FA7"/>
    <w:rsid w:val="00336943"/>
    <w:rsid w:val="003374C5"/>
    <w:rsid w:val="00337522"/>
    <w:rsid w:val="00337E63"/>
    <w:rsid w:val="0034082B"/>
    <w:rsid w:val="00340D1D"/>
    <w:rsid w:val="0034167D"/>
    <w:rsid w:val="00341CD7"/>
    <w:rsid w:val="00341D6B"/>
    <w:rsid w:val="003426CA"/>
    <w:rsid w:val="003429AB"/>
    <w:rsid w:val="00342C69"/>
    <w:rsid w:val="00342C9D"/>
    <w:rsid w:val="00342D2D"/>
    <w:rsid w:val="00342F4C"/>
    <w:rsid w:val="00342F7B"/>
    <w:rsid w:val="00343F64"/>
    <w:rsid w:val="0034447C"/>
    <w:rsid w:val="00344C5A"/>
    <w:rsid w:val="00344D6C"/>
    <w:rsid w:val="0034501E"/>
    <w:rsid w:val="00345254"/>
    <w:rsid w:val="0034563B"/>
    <w:rsid w:val="00345C59"/>
    <w:rsid w:val="00345E34"/>
    <w:rsid w:val="00345EAB"/>
    <w:rsid w:val="00345FAE"/>
    <w:rsid w:val="0034604B"/>
    <w:rsid w:val="003460AF"/>
    <w:rsid w:val="003462F4"/>
    <w:rsid w:val="003466A3"/>
    <w:rsid w:val="00347209"/>
    <w:rsid w:val="00347BAE"/>
    <w:rsid w:val="00347E90"/>
    <w:rsid w:val="003500F4"/>
    <w:rsid w:val="0035083C"/>
    <w:rsid w:val="00350FA9"/>
    <w:rsid w:val="00351048"/>
    <w:rsid w:val="00351960"/>
    <w:rsid w:val="0035198C"/>
    <w:rsid w:val="00351C52"/>
    <w:rsid w:val="00351E60"/>
    <w:rsid w:val="00352443"/>
    <w:rsid w:val="00352B6E"/>
    <w:rsid w:val="00352E02"/>
    <w:rsid w:val="00353EDF"/>
    <w:rsid w:val="00354082"/>
    <w:rsid w:val="003544FD"/>
    <w:rsid w:val="0035471B"/>
    <w:rsid w:val="0035490B"/>
    <w:rsid w:val="00354ECE"/>
    <w:rsid w:val="00355476"/>
    <w:rsid w:val="00355F84"/>
    <w:rsid w:val="00356A26"/>
    <w:rsid w:val="00356FD3"/>
    <w:rsid w:val="0035756C"/>
    <w:rsid w:val="00357E63"/>
    <w:rsid w:val="003600A8"/>
    <w:rsid w:val="00360382"/>
    <w:rsid w:val="00360E4A"/>
    <w:rsid w:val="0036218A"/>
    <w:rsid w:val="003621A7"/>
    <w:rsid w:val="0036289E"/>
    <w:rsid w:val="00362A86"/>
    <w:rsid w:val="00362D2B"/>
    <w:rsid w:val="003636A8"/>
    <w:rsid w:val="0036394E"/>
    <w:rsid w:val="00363BCE"/>
    <w:rsid w:val="00364251"/>
    <w:rsid w:val="003643CA"/>
    <w:rsid w:val="003644A2"/>
    <w:rsid w:val="003646DB"/>
    <w:rsid w:val="0036485E"/>
    <w:rsid w:val="00364AC5"/>
    <w:rsid w:val="00364E23"/>
    <w:rsid w:val="003650D9"/>
    <w:rsid w:val="0036523A"/>
    <w:rsid w:val="003653FC"/>
    <w:rsid w:val="00365458"/>
    <w:rsid w:val="00365A68"/>
    <w:rsid w:val="00366116"/>
    <w:rsid w:val="003664DB"/>
    <w:rsid w:val="00366598"/>
    <w:rsid w:val="0036741C"/>
    <w:rsid w:val="003701FE"/>
    <w:rsid w:val="00370CA7"/>
    <w:rsid w:val="0037173F"/>
    <w:rsid w:val="00372187"/>
    <w:rsid w:val="0037219A"/>
    <w:rsid w:val="0037248A"/>
    <w:rsid w:val="00372498"/>
    <w:rsid w:val="00372F81"/>
    <w:rsid w:val="00372FCA"/>
    <w:rsid w:val="00372FFA"/>
    <w:rsid w:val="003733D4"/>
    <w:rsid w:val="00373483"/>
    <w:rsid w:val="00373E53"/>
    <w:rsid w:val="003742B7"/>
    <w:rsid w:val="003749CD"/>
    <w:rsid w:val="00375037"/>
    <w:rsid w:val="00375592"/>
    <w:rsid w:val="00375886"/>
    <w:rsid w:val="003758AC"/>
    <w:rsid w:val="003761C0"/>
    <w:rsid w:val="00376219"/>
    <w:rsid w:val="00377C29"/>
    <w:rsid w:val="00380283"/>
    <w:rsid w:val="00380682"/>
    <w:rsid w:val="00380804"/>
    <w:rsid w:val="00380EE5"/>
    <w:rsid w:val="00381183"/>
    <w:rsid w:val="003811F8"/>
    <w:rsid w:val="003812F9"/>
    <w:rsid w:val="00381325"/>
    <w:rsid w:val="00381658"/>
    <w:rsid w:val="0038191F"/>
    <w:rsid w:val="0038192F"/>
    <w:rsid w:val="00381A19"/>
    <w:rsid w:val="00381FF9"/>
    <w:rsid w:val="003820AF"/>
    <w:rsid w:val="0038231E"/>
    <w:rsid w:val="00382363"/>
    <w:rsid w:val="003825A8"/>
    <w:rsid w:val="0038379C"/>
    <w:rsid w:val="00383A5E"/>
    <w:rsid w:val="00383CC4"/>
    <w:rsid w:val="00383F22"/>
    <w:rsid w:val="00383F87"/>
    <w:rsid w:val="00383FAE"/>
    <w:rsid w:val="003844DD"/>
    <w:rsid w:val="00384F7B"/>
    <w:rsid w:val="003853F9"/>
    <w:rsid w:val="00386536"/>
    <w:rsid w:val="003869B5"/>
    <w:rsid w:val="00386C07"/>
    <w:rsid w:val="003872F5"/>
    <w:rsid w:val="003875D2"/>
    <w:rsid w:val="0038774E"/>
    <w:rsid w:val="00387919"/>
    <w:rsid w:val="0039036E"/>
    <w:rsid w:val="00390A52"/>
    <w:rsid w:val="00390E0F"/>
    <w:rsid w:val="00390F04"/>
    <w:rsid w:val="003912DA"/>
    <w:rsid w:val="0039159C"/>
    <w:rsid w:val="003915B5"/>
    <w:rsid w:val="00392002"/>
    <w:rsid w:val="0039208A"/>
    <w:rsid w:val="003920D2"/>
    <w:rsid w:val="00392EE7"/>
    <w:rsid w:val="003936EA"/>
    <w:rsid w:val="003947A4"/>
    <w:rsid w:val="003950C5"/>
    <w:rsid w:val="0039514B"/>
    <w:rsid w:val="00395545"/>
    <w:rsid w:val="00395AAD"/>
    <w:rsid w:val="00395D1E"/>
    <w:rsid w:val="00396229"/>
    <w:rsid w:val="00396AB4"/>
    <w:rsid w:val="00396F2A"/>
    <w:rsid w:val="00397710"/>
    <w:rsid w:val="00397721"/>
    <w:rsid w:val="0039778D"/>
    <w:rsid w:val="00397CB3"/>
    <w:rsid w:val="003A0277"/>
    <w:rsid w:val="003A05FE"/>
    <w:rsid w:val="003A0A7F"/>
    <w:rsid w:val="003A0BD6"/>
    <w:rsid w:val="003A18CF"/>
    <w:rsid w:val="003A1EEA"/>
    <w:rsid w:val="003A2803"/>
    <w:rsid w:val="003A28E1"/>
    <w:rsid w:val="003A2C24"/>
    <w:rsid w:val="003A2F41"/>
    <w:rsid w:val="003A322A"/>
    <w:rsid w:val="003A34D9"/>
    <w:rsid w:val="003A377E"/>
    <w:rsid w:val="003A3A8A"/>
    <w:rsid w:val="003A4313"/>
    <w:rsid w:val="003A45D4"/>
    <w:rsid w:val="003A4787"/>
    <w:rsid w:val="003A4EA9"/>
    <w:rsid w:val="003A5322"/>
    <w:rsid w:val="003A570F"/>
    <w:rsid w:val="003A5B31"/>
    <w:rsid w:val="003A5D38"/>
    <w:rsid w:val="003A5DA8"/>
    <w:rsid w:val="003A63C4"/>
    <w:rsid w:val="003A7388"/>
    <w:rsid w:val="003A7D36"/>
    <w:rsid w:val="003B05C1"/>
    <w:rsid w:val="003B074C"/>
    <w:rsid w:val="003B102D"/>
    <w:rsid w:val="003B12AE"/>
    <w:rsid w:val="003B1355"/>
    <w:rsid w:val="003B1515"/>
    <w:rsid w:val="003B15C7"/>
    <w:rsid w:val="003B213F"/>
    <w:rsid w:val="003B2712"/>
    <w:rsid w:val="003B37FD"/>
    <w:rsid w:val="003B3BA8"/>
    <w:rsid w:val="003B3CED"/>
    <w:rsid w:val="003B4295"/>
    <w:rsid w:val="003B439C"/>
    <w:rsid w:val="003B4B85"/>
    <w:rsid w:val="003B4FE4"/>
    <w:rsid w:val="003B53A1"/>
    <w:rsid w:val="003B5788"/>
    <w:rsid w:val="003B5DEA"/>
    <w:rsid w:val="003B637E"/>
    <w:rsid w:val="003B68A5"/>
    <w:rsid w:val="003B6F8E"/>
    <w:rsid w:val="003B7315"/>
    <w:rsid w:val="003C0519"/>
    <w:rsid w:val="003C093F"/>
    <w:rsid w:val="003C261C"/>
    <w:rsid w:val="003C287D"/>
    <w:rsid w:val="003C3510"/>
    <w:rsid w:val="003C36C1"/>
    <w:rsid w:val="003C36C9"/>
    <w:rsid w:val="003C40B9"/>
    <w:rsid w:val="003C4BA1"/>
    <w:rsid w:val="003C4F6A"/>
    <w:rsid w:val="003C5618"/>
    <w:rsid w:val="003C5677"/>
    <w:rsid w:val="003C638E"/>
    <w:rsid w:val="003C647C"/>
    <w:rsid w:val="003C6D18"/>
    <w:rsid w:val="003C758F"/>
    <w:rsid w:val="003D056A"/>
    <w:rsid w:val="003D13EC"/>
    <w:rsid w:val="003D187E"/>
    <w:rsid w:val="003D1999"/>
    <w:rsid w:val="003D1A72"/>
    <w:rsid w:val="003D1BB9"/>
    <w:rsid w:val="003D3822"/>
    <w:rsid w:val="003D3830"/>
    <w:rsid w:val="003D4CA9"/>
    <w:rsid w:val="003D591C"/>
    <w:rsid w:val="003D59B3"/>
    <w:rsid w:val="003D5A1A"/>
    <w:rsid w:val="003D5D15"/>
    <w:rsid w:val="003D6D34"/>
    <w:rsid w:val="003D6E77"/>
    <w:rsid w:val="003D7745"/>
    <w:rsid w:val="003D79D4"/>
    <w:rsid w:val="003D7A3A"/>
    <w:rsid w:val="003D7B28"/>
    <w:rsid w:val="003D7D66"/>
    <w:rsid w:val="003D7FA4"/>
    <w:rsid w:val="003E0346"/>
    <w:rsid w:val="003E0670"/>
    <w:rsid w:val="003E0E92"/>
    <w:rsid w:val="003E1BFC"/>
    <w:rsid w:val="003E20A4"/>
    <w:rsid w:val="003E260A"/>
    <w:rsid w:val="003E2639"/>
    <w:rsid w:val="003E2B90"/>
    <w:rsid w:val="003E2FF6"/>
    <w:rsid w:val="003E32E4"/>
    <w:rsid w:val="003E3E71"/>
    <w:rsid w:val="003E4D5A"/>
    <w:rsid w:val="003E5BF7"/>
    <w:rsid w:val="003E5E9B"/>
    <w:rsid w:val="003E619E"/>
    <w:rsid w:val="003E64CC"/>
    <w:rsid w:val="003E6FC4"/>
    <w:rsid w:val="003E77BD"/>
    <w:rsid w:val="003E7F85"/>
    <w:rsid w:val="003F00C3"/>
    <w:rsid w:val="003F1BBA"/>
    <w:rsid w:val="003F3097"/>
    <w:rsid w:val="003F4269"/>
    <w:rsid w:val="003F4368"/>
    <w:rsid w:val="003F444C"/>
    <w:rsid w:val="003F563C"/>
    <w:rsid w:val="003F5CE9"/>
    <w:rsid w:val="003F5F10"/>
    <w:rsid w:val="003F5F85"/>
    <w:rsid w:val="003F68AC"/>
    <w:rsid w:val="003F7323"/>
    <w:rsid w:val="003F75B8"/>
    <w:rsid w:val="003F7673"/>
    <w:rsid w:val="003F77C2"/>
    <w:rsid w:val="003F7C83"/>
    <w:rsid w:val="003F7D43"/>
    <w:rsid w:val="0040045E"/>
    <w:rsid w:val="004004BB"/>
    <w:rsid w:val="00400A37"/>
    <w:rsid w:val="00400F0D"/>
    <w:rsid w:val="0040156A"/>
    <w:rsid w:val="00401ADF"/>
    <w:rsid w:val="004021F3"/>
    <w:rsid w:val="0040274C"/>
    <w:rsid w:val="00402AD4"/>
    <w:rsid w:val="00402F8C"/>
    <w:rsid w:val="00403EA6"/>
    <w:rsid w:val="00403F96"/>
    <w:rsid w:val="004041EB"/>
    <w:rsid w:val="00405F9E"/>
    <w:rsid w:val="0040637C"/>
    <w:rsid w:val="00406876"/>
    <w:rsid w:val="00406CE0"/>
    <w:rsid w:val="004075A0"/>
    <w:rsid w:val="004105A0"/>
    <w:rsid w:val="004109AE"/>
    <w:rsid w:val="0041140A"/>
    <w:rsid w:val="00412187"/>
    <w:rsid w:val="004121FF"/>
    <w:rsid w:val="004125C3"/>
    <w:rsid w:val="0041275E"/>
    <w:rsid w:val="00412851"/>
    <w:rsid w:val="004129BD"/>
    <w:rsid w:val="00412A08"/>
    <w:rsid w:val="00412B20"/>
    <w:rsid w:val="00413097"/>
    <w:rsid w:val="00413147"/>
    <w:rsid w:val="00413284"/>
    <w:rsid w:val="004137C5"/>
    <w:rsid w:val="00413F81"/>
    <w:rsid w:val="004141F1"/>
    <w:rsid w:val="00414502"/>
    <w:rsid w:val="00414A28"/>
    <w:rsid w:val="00414D9A"/>
    <w:rsid w:val="00415648"/>
    <w:rsid w:val="00415F53"/>
    <w:rsid w:val="004163BF"/>
    <w:rsid w:val="004169F2"/>
    <w:rsid w:val="00416DF3"/>
    <w:rsid w:val="0041717F"/>
    <w:rsid w:val="0041734A"/>
    <w:rsid w:val="004173EC"/>
    <w:rsid w:val="0041755C"/>
    <w:rsid w:val="00417645"/>
    <w:rsid w:val="00417756"/>
    <w:rsid w:val="0041775A"/>
    <w:rsid w:val="00417F40"/>
    <w:rsid w:val="00420F9D"/>
    <w:rsid w:val="004211C6"/>
    <w:rsid w:val="004213D9"/>
    <w:rsid w:val="004215E6"/>
    <w:rsid w:val="0042180C"/>
    <w:rsid w:val="00422619"/>
    <w:rsid w:val="00423425"/>
    <w:rsid w:val="0042347C"/>
    <w:rsid w:val="00424006"/>
    <w:rsid w:val="004242EA"/>
    <w:rsid w:val="004243A2"/>
    <w:rsid w:val="0042457D"/>
    <w:rsid w:val="00424DA2"/>
    <w:rsid w:val="00425154"/>
    <w:rsid w:val="00425506"/>
    <w:rsid w:val="00426674"/>
    <w:rsid w:val="00426AD9"/>
    <w:rsid w:val="004275CD"/>
    <w:rsid w:val="00430B7E"/>
    <w:rsid w:val="00430EC5"/>
    <w:rsid w:val="00431735"/>
    <w:rsid w:val="00431A19"/>
    <w:rsid w:val="0043211B"/>
    <w:rsid w:val="00432179"/>
    <w:rsid w:val="00432D5E"/>
    <w:rsid w:val="00432E62"/>
    <w:rsid w:val="00433700"/>
    <w:rsid w:val="00433F2A"/>
    <w:rsid w:val="00434133"/>
    <w:rsid w:val="00435339"/>
    <w:rsid w:val="0043558D"/>
    <w:rsid w:val="004358CD"/>
    <w:rsid w:val="004359F8"/>
    <w:rsid w:val="00436182"/>
    <w:rsid w:val="0043755A"/>
    <w:rsid w:val="0044098A"/>
    <w:rsid w:val="0044167E"/>
    <w:rsid w:val="00441B3C"/>
    <w:rsid w:val="00441C49"/>
    <w:rsid w:val="00442488"/>
    <w:rsid w:val="004427E2"/>
    <w:rsid w:val="0044334D"/>
    <w:rsid w:val="00443EB9"/>
    <w:rsid w:val="00443EC6"/>
    <w:rsid w:val="004443A3"/>
    <w:rsid w:val="004445AE"/>
    <w:rsid w:val="00445748"/>
    <w:rsid w:val="00445C03"/>
    <w:rsid w:val="00445DEC"/>
    <w:rsid w:val="00445E8E"/>
    <w:rsid w:val="004466A2"/>
    <w:rsid w:val="0044697C"/>
    <w:rsid w:val="00447714"/>
    <w:rsid w:val="004479D2"/>
    <w:rsid w:val="00447BB3"/>
    <w:rsid w:val="00447C56"/>
    <w:rsid w:val="00447CA8"/>
    <w:rsid w:val="00447CCB"/>
    <w:rsid w:val="00447E87"/>
    <w:rsid w:val="0045096B"/>
    <w:rsid w:val="00450E18"/>
    <w:rsid w:val="00450E90"/>
    <w:rsid w:val="004519F4"/>
    <w:rsid w:val="00451A07"/>
    <w:rsid w:val="00451AEC"/>
    <w:rsid w:val="00452196"/>
    <w:rsid w:val="0045248D"/>
    <w:rsid w:val="004526BB"/>
    <w:rsid w:val="0045277A"/>
    <w:rsid w:val="00452F57"/>
    <w:rsid w:val="00453135"/>
    <w:rsid w:val="0045361A"/>
    <w:rsid w:val="0045371D"/>
    <w:rsid w:val="0045434B"/>
    <w:rsid w:val="0045454C"/>
    <w:rsid w:val="00454E71"/>
    <w:rsid w:val="004552CA"/>
    <w:rsid w:val="00455B3D"/>
    <w:rsid w:val="004560E9"/>
    <w:rsid w:val="004565A4"/>
    <w:rsid w:val="0045676C"/>
    <w:rsid w:val="00456CD6"/>
    <w:rsid w:val="00456F56"/>
    <w:rsid w:val="004575E5"/>
    <w:rsid w:val="004575FA"/>
    <w:rsid w:val="004604BA"/>
    <w:rsid w:val="004607E1"/>
    <w:rsid w:val="00460E2E"/>
    <w:rsid w:val="00461855"/>
    <w:rsid w:val="00461A60"/>
    <w:rsid w:val="00461CAE"/>
    <w:rsid w:val="00461D42"/>
    <w:rsid w:val="00461F3D"/>
    <w:rsid w:val="00462BBA"/>
    <w:rsid w:val="004635B2"/>
    <w:rsid w:val="00463A3D"/>
    <w:rsid w:val="00463CB3"/>
    <w:rsid w:val="00464745"/>
    <w:rsid w:val="00464A54"/>
    <w:rsid w:val="004653B7"/>
    <w:rsid w:val="004654A2"/>
    <w:rsid w:val="004658AF"/>
    <w:rsid w:val="00465BCF"/>
    <w:rsid w:val="00465CA3"/>
    <w:rsid w:val="0046622C"/>
    <w:rsid w:val="00466391"/>
    <w:rsid w:val="00467352"/>
    <w:rsid w:val="00467645"/>
    <w:rsid w:val="00467C37"/>
    <w:rsid w:val="00470151"/>
    <w:rsid w:val="004701F5"/>
    <w:rsid w:val="0047063D"/>
    <w:rsid w:val="00470A6B"/>
    <w:rsid w:val="00470BE5"/>
    <w:rsid w:val="00470D66"/>
    <w:rsid w:val="004711CF"/>
    <w:rsid w:val="00471DA9"/>
    <w:rsid w:val="004723C1"/>
    <w:rsid w:val="00472450"/>
    <w:rsid w:val="00472AE7"/>
    <w:rsid w:val="00472D74"/>
    <w:rsid w:val="00472D85"/>
    <w:rsid w:val="00473679"/>
    <w:rsid w:val="00473899"/>
    <w:rsid w:val="00473939"/>
    <w:rsid w:val="00473BFD"/>
    <w:rsid w:val="00474F45"/>
    <w:rsid w:val="0047584D"/>
    <w:rsid w:val="004759B2"/>
    <w:rsid w:val="004766A8"/>
    <w:rsid w:val="004772F5"/>
    <w:rsid w:val="00477AFB"/>
    <w:rsid w:val="00477D34"/>
    <w:rsid w:val="00477EE6"/>
    <w:rsid w:val="00480D92"/>
    <w:rsid w:val="004813A1"/>
    <w:rsid w:val="0048184A"/>
    <w:rsid w:val="00481D4E"/>
    <w:rsid w:val="00482DE2"/>
    <w:rsid w:val="00482F56"/>
    <w:rsid w:val="004830F8"/>
    <w:rsid w:val="00483935"/>
    <w:rsid w:val="004839E5"/>
    <w:rsid w:val="00483DC4"/>
    <w:rsid w:val="00484321"/>
    <w:rsid w:val="00484330"/>
    <w:rsid w:val="00485020"/>
    <w:rsid w:val="004865A0"/>
    <w:rsid w:val="00486905"/>
    <w:rsid w:val="00486FD0"/>
    <w:rsid w:val="004876D3"/>
    <w:rsid w:val="00487D66"/>
    <w:rsid w:val="004903FB"/>
    <w:rsid w:val="004906DA"/>
    <w:rsid w:val="004912DD"/>
    <w:rsid w:val="0049162E"/>
    <w:rsid w:val="0049180C"/>
    <w:rsid w:val="00491DE6"/>
    <w:rsid w:val="00492555"/>
    <w:rsid w:val="00492C43"/>
    <w:rsid w:val="00492D32"/>
    <w:rsid w:val="004931F3"/>
    <w:rsid w:val="00494237"/>
    <w:rsid w:val="0049439C"/>
    <w:rsid w:val="00494C86"/>
    <w:rsid w:val="00494D55"/>
    <w:rsid w:val="00495B76"/>
    <w:rsid w:val="00495D25"/>
    <w:rsid w:val="0049612D"/>
    <w:rsid w:val="0049655E"/>
    <w:rsid w:val="00496686"/>
    <w:rsid w:val="004969F4"/>
    <w:rsid w:val="00496C56"/>
    <w:rsid w:val="004979F5"/>
    <w:rsid w:val="004A0238"/>
    <w:rsid w:val="004A0476"/>
    <w:rsid w:val="004A121B"/>
    <w:rsid w:val="004A131F"/>
    <w:rsid w:val="004A1470"/>
    <w:rsid w:val="004A1765"/>
    <w:rsid w:val="004A1A9A"/>
    <w:rsid w:val="004A2BB5"/>
    <w:rsid w:val="004A2E41"/>
    <w:rsid w:val="004A36B0"/>
    <w:rsid w:val="004A388F"/>
    <w:rsid w:val="004A397E"/>
    <w:rsid w:val="004A3B44"/>
    <w:rsid w:val="004A3FB8"/>
    <w:rsid w:val="004A4069"/>
    <w:rsid w:val="004A4126"/>
    <w:rsid w:val="004A4499"/>
    <w:rsid w:val="004A47B5"/>
    <w:rsid w:val="004A4EA6"/>
    <w:rsid w:val="004A7035"/>
    <w:rsid w:val="004A7538"/>
    <w:rsid w:val="004A7D4A"/>
    <w:rsid w:val="004B0198"/>
    <w:rsid w:val="004B0593"/>
    <w:rsid w:val="004B0728"/>
    <w:rsid w:val="004B0BBA"/>
    <w:rsid w:val="004B0C6F"/>
    <w:rsid w:val="004B1713"/>
    <w:rsid w:val="004B1749"/>
    <w:rsid w:val="004B1F17"/>
    <w:rsid w:val="004B22AC"/>
    <w:rsid w:val="004B2D6D"/>
    <w:rsid w:val="004B3919"/>
    <w:rsid w:val="004B3937"/>
    <w:rsid w:val="004B39C3"/>
    <w:rsid w:val="004B3DAC"/>
    <w:rsid w:val="004B401D"/>
    <w:rsid w:val="004B4098"/>
    <w:rsid w:val="004B51AA"/>
    <w:rsid w:val="004B525D"/>
    <w:rsid w:val="004B55B8"/>
    <w:rsid w:val="004B6444"/>
    <w:rsid w:val="004B653B"/>
    <w:rsid w:val="004B6AE9"/>
    <w:rsid w:val="004B73E1"/>
    <w:rsid w:val="004B73EC"/>
    <w:rsid w:val="004B74E0"/>
    <w:rsid w:val="004C0E0B"/>
    <w:rsid w:val="004C148B"/>
    <w:rsid w:val="004C1BD3"/>
    <w:rsid w:val="004C2642"/>
    <w:rsid w:val="004C391A"/>
    <w:rsid w:val="004C423F"/>
    <w:rsid w:val="004C4F90"/>
    <w:rsid w:val="004C5782"/>
    <w:rsid w:val="004C58EC"/>
    <w:rsid w:val="004C59A5"/>
    <w:rsid w:val="004C5A82"/>
    <w:rsid w:val="004C5AD6"/>
    <w:rsid w:val="004C6257"/>
    <w:rsid w:val="004C671B"/>
    <w:rsid w:val="004C68A4"/>
    <w:rsid w:val="004C6940"/>
    <w:rsid w:val="004C7FC2"/>
    <w:rsid w:val="004D137C"/>
    <w:rsid w:val="004D1C15"/>
    <w:rsid w:val="004D1FF3"/>
    <w:rsid w:val="004D2417"/>
    <w:rsid w:val="004D24EB"/>
    <w:rsid w:val="004D308D"/>
    <w:rsid w:val="004D3696"/>
    <w:rsid w:val="004D3C28"/>
    <w:rsid w:val="004D3EA4"/>
    <w:rsid w:val="004D4017"/>
    <w:rsid w:val="004D418F"/>
    <w:rsid w:val="004D43AE"/>
    <w:rsid w:val="004D5E20"/>
    <w:rsid w:val="004D6010"/>
    <w:rsid w:val="004D73D5"/>
    <w:rsid w:val="004D7558"/>
    <w:rsid w:val="004D7B78"/>
    <w:rsid w:val="004E0015"/>
    <w:rsid w:val="004E10C3"/>
    <w:rsid w:val="004E175B"/>
    <w:rsid w:val="004E1B67"/>
    <w:rsid w:val="004E364C"/>
    <w:rsid w:val="004E4147"/>
    <w:rsid w:val="004E48BB"/>
    <w:rsid w:val="004E49BB"/>
    <w:rsid w:val="004E4D78"/>
    <w:rsid w:val="004E52AD"/>
    <w:rsid w:val="004E5A28"/>
    <w:rsid w:val="004E60B4"/>
    <w:rsid w:val="004E6432"/>
    <w:rsid w:val="004E6909"/>
    <w:rsid w:val="004E76CA"/>
    <w:rsid w:val="004E7805"/>
    <w:rsid w:val="004F007A"/>
    <w:rsid w:val="004F0137"/>
    <w:rsid w:val="004F07AC"/>
    <w:rsid w:val="004F1186"/>
    <w:rsid w:val="004F12BC"/>
    <w:rsid w:val="004F1D32"/>
    <w:rsid w:val="004F1D42"/>
    <w:rsid w:val="004F2BAE"/>
    <w:rsid w:val="004F3294"/>
    <w:rsid w:val="004F3544"/>
    <w:rsid w:val="004F394E"/>
    <w:rsid w:val="004F3BDC"/>
    <w:rsid w:val="004F3CF2"/>
    <w:rsid w:val="004F618C"/>
    <w:rsid w:val="004F6571"/>
    <w:rsid w:val="004F7CA3"/>
    <w:rsid w:val="005004A0"/>
    <w:rsid w:val="0050067F"/>
    <w:rsid w:val="0050086D"/>
    <w:rsid w:val="005008AA"/>
    <w:rsid w:val="00501555"/>
    <w:rsid w:val="00501923"/>
    <w:rsid w:val="00501EF3"/>
    <w:rsid w:val="005026BD"/>
    <w:rsid w:val="00502CB5"/>
    <w:rsid w:val="00502D6A"/>
    <w:rsid w:val="00503099"/>
    <w:rsid w:val="005034E4"/>
    <w:rsid w:val="005038C1"/>
    <w:rsid w:val="00503B0F"/>
    <w:rsid w:val="00503EAB"/>
    <w:rsid w:val="00504181"/>
    <w:rsid w:val="005042BC"/>
    <w:rsid w:val="005043B3"/>
    <w:rsid w:val="00504B88"/>
    <w:rsid w:val="00504D78"/>
    <w:rsid w:val="00504DD7"/>
    <w:rsid w:val="00504F27"/>
    <w:rsid w:val="0050531D"/>
    <w:rsid w:val="005059EF"/>
    <w:rsid w:val="00505D84"/>
    <w:rsid w:val="00506840"/>
    <w:rsid w:val="00506C8A"/>
    <w:rsid w:val="00507458"/>
    <w:rsid w:val="005079A1"/>
    <w:rsid w:val="005079B3"/>
    <w:rsid w:val="00507B80"/>
    <w:rsid w:val="00507E3F"/>
    <w:rsid w:val="00510268"/>
    <w:rsid w:val="0051098D"/>
    <w:rsid w:val="005109E8"/>
    <w:rsid w:val="005111C6"/>
    <w:rsid w:val="00511C5B"/>
    <w:rsid w:val="005124B4"/>
    <w:rsid w:val="005124CE"/>
    <w:rsid w:val="00512C8C"/>
    <w:rsid w:val="00512E8C"/>
    <w:rsid w:val="00513707"/>
    <w:rsid w:val="00513D96"/>
    <w:rsid w:val="00513E98"/>
    <w:rsid w:val="005145E5"/>
    <w:rsid w:val="00514787"/>
    <w:rsid w:val="00514A8D"/>
    <w:rsid w:val="00514D47"/>
    <w:rsid w:val="00514D73"/>
    <w:rsid w:val="00515034"/>
    <w:rsid w:val="0051575F"/>
    <w:rsid w:val="005162B2"/>
    <w:rsid w:val="00516711"/>
    <w:rsid w:val="00517088"/>
    <w:rsid w:val="00517388"/>
    <w:rsid w:val="00517625"/>
    <w:rsid w:val="00517659"/>
    <w:rsid w:val="00517B5D"/>
    <w:rsid w:val="0052026C"/>
    <w:rsid w:val="0052083F"/>
    <w:rsid w:val="005208CB"/>
    <w:rsid w:val="00520CA8"/>
    <w:rsid w:val="00520EA2"/>
    <w:rsid w:val="005213E9"/>
    <w:rsid w:val="00521FF7"/>
    <w:rsid w:val="00522F9D"/>
    <w:rsid w:val="00523774"/>
    <w:rsid w:val="00523E0D"/>
    <w:rsid w:val="00523FAE"/>
    <w:rsid w:val="00524154"/>
    <w:rsid w:val="00524277"/>
    <w:rsid w:val="0052428D"/>
    <w:rsid w:val="005242F3"/>
    <w:rsid w:val="00525BCE"/>
    <w:rsid w:val="00526625"/>
    <w:rsid w:val="00526964"/>
    <w:rsid w:val="00526D19"/>
    <w:rsid w:val="00527076"/>
    <w:rsid w:val="00527A87"/>
    <w:rsid w:val="00527E4C"/>
    <w:rsid w:val="00530367"/>
    <w:rsid w:val="005305BE"/>
    <w:rsid w:val="00530A10"/>
    <w:rsid w:val="005311C1"/>
    <w:rsid w:val="00531425"/>
    <w:rsid w:val="00533340"/>
    <w:rsid w:val="00533E4E"/>
    <w:rsid w:val="00534298"/>
    <w:rsid w:val="00534419"/>
    <w:rsid w:val="005345B4"/>
    <w:rsid w:val="00534BC2"/>
    <w:rsid w:val="0053565D"/>
    <w:rsid w:val="005357B3"/>
    <w:rsid w:val="005357D1"/>
    <w:rsid w:val="00535B5B"/>
    <w:rsid w:val="00535EBF"/>
    <w:rsid w:val="00536792"/>
    <w:rsid w:val="005374C7"/>
    <w:rsid w:val="00537619"/>
    <w:rsid w:val="00537B4A"/>
    <w:rsid w:val="00537E3B"/>
    <w:rsid w:val="005405CB"/>
    <w:rsid w:val="0054067C"/>
    <w:rsid w:val="005407FB"/>
    <w:rsid w:val="00540A23"/>
    <w:rsid w:val="0054144A"/>
    <w:rsid w:val="0054171A"/>
    <w:rsid w:val="0054175B"/>
    <w:rsid w:val="00541ABB"/>
    <w:rsid w:val="0054262B"/>
    <w:rsid w:val="00542682"/>
    <w:rsid w:val="00543320"/>
    <w:rsid w:val="00543420"/>
    <w:rsid w:val="00543B18"/>
    <w:rsid w:val="005441B1"/>
    <w:rsid w:val="0054423C"/>
    <w:rsid w:val="0054441E"/>
    <w:rsid w:val="0054480F"/>
    <w:rsid w:val="00544BF5"/>
    <w:rsid w:val="00545BD8"/>
    <w:rsid w:val="00545E70"/>
    <w:rsid w:val="0054630E"/>
    <w:rsid w:val="00546B61"/>
    <w:rsid w:val="00546C8D"/>
    <w:rsid w:val="00550452"/>
    <w:rsid w:val="00550546"/>
    <w:rsid w:val="00550A9E"/>
    <w:rsid w:val="00550B18"/>
    <w:rsid w:val="00551083"/>
    <w:rsid w:val="00551687"/>
    <w:rsid w:val="00551C22"/>
    <w:rsid w:val="00551F08"/>
    <w:rsid w:val="005520A8"/>
    <w:rsid w:val="00552220"/>
    <w:rsid w:val="00552394"/>
    <w:rsid w:val="005525F0"/>
    <w:rsid w:val="005527CA"/>
    <w:rsid w:val="00552AC4"/>
    <w:rsid w:val="00552D95"/>
    <w:rsid w:val="00552FC0"/>
    <w:rsid w:val="00553258"/>
    <w:rsid w:val="005546BA"/>
    <w:rsid w:val="0055498E"/>
    <w:rsid w:val="005561CA"/>
    <w:rsid w:val="00556371"/>
    <w:rsid w:val="00556A1C"/>
    <w:rsid w:val="00556B9A"/>
    <w:rsid w:val="005571CB"/>
    <w:rsid w:val="00557509"/>
    <w:rsid w:val="005576FC"/>
    <w:rsid w:val="00557965"/>
    <w:rsid w:val="00557ABB"/>
    <w:rsid w:val="00557D0C"/>
    <w:rsid w:val="00557DDE"/>
    <w:rsid w:val="00557FAC"/>
    <w:rsid w:val="0056051E"/>
    <w:rsid w:val="00560787"/>
    <w:rsid w:val="0056103C"/>
    <w:rsid w:val="00561DF8"/>
    <w:rsid w:val="00562A0C"/>
    <w:rsid w:val="00563239"/>
    <w:rsid w:val="005640B4"/>
    <w:rsid w:val="00564C4D"/>
    <w:rsid w:val="00564C99"/>
    <w:rsid w:val="00564D0F"/>
    <w:rsid w:val="00565365"/>
    <w:rsid w:val="00565391"/>
    <w:rsid w:val="00565AD0"/>
    <w:rsid w:val="005661C3"/>
    <w:rsid w:val="00567473"/>
    <w:rsid w:val="00567656"/>
    <w:rsid w:val="00567948"/>
    <w:rsid w:val="00570335"/>
    <w:rsid w:val="00570453"/>
    <w:rsid w:val="005706DA"/>
    <w:rsid w:val="00570B69"/>
    <w:rsid w:val="00570E11"/>
    <w:rsid w:val="0057156C"/>
    <w:rsid w:val="00572070"/>
    <w:rsid w:val="005729A3"/>
    <w:rsid w:val="00572A65"/>
    <w:rsid w:val="00572F3E"/>
    <w:rsid w:val="005730A2"/>
    <w:rsid w:val="005730C4"/>
    <w:rsid w:val="0057359D"/>
    <w:rsid w:val="005735F3"/>
    <w:rsid w:val="00573746"/>
    <w:rsid w:val="00573861"/>
    <w:rsid w:val="00574D57"/>
    <w:rsid w:val="00575069"/>
    <w:rsid w:val="00575093"/>
    <w:rsid w:val="00575394"/>
    <w:rsid w:val="005764BE"/>
    <w:rsid w:val="00576B85"/>
    <w:rsid w:val="00577049"/>
    <w:rsid w:val="0057730E"/>
    <w:rsid w:val="00577601"/>
    <w:rsid w:val="00577C9D"/>
    <w:rsid w:val="005803BD"/>
    <w:rsid w:val="005807CF"/>
    <w:rsid w:val="005808B0"/>
    <w:rsid w:val="00581128"/>
    <w:rsid w:val="00581351"/>
    <w:rsid w:val="005824FB"/>
    <w:rsid w:val="00582933"/>
    <w:rsid w:val="00582E14"/>
    <w:rsid w:val="005831C5"/>
    <w:rsid w:val="005843AC"/>
    <w:rsid w:val="005845BC"/>
    <w:rsid w:val="0058487F"/>
    <w:rsid w:val="005848BB"/>
    <w:rsid w:val="00585488"/>
    <w:rsid w:val="00585D14"/>
    <w:rsid w:val="00585D22"/>
    <w:rsid w:val="00585F55"/>
    <w:rsid w:val="00586008"/>
    <w:rsid w:val="005863E9"/>
    <w:rsid w:val="00586428"/>
    <w:rsid w:val="00587032"/>
    <w:rsid w:val="005874A9"/>
    <w:rsid w:val="0058754B"/>
    <w:rsid w:val="005879BE"/>
    <w:rsid w:val="00590ABA"/>
    <w:rsid w:val="0059197E"/>
    <w:rsid w:val="00591C4F"/>
    <w:rsid w:val="00591D5E"/>
    <w:rsid w:val="005924AD"/>
    <w:rsid w:val="00592562"/>
    <w:rsid w:val="0059331C"/>
    <w:rsid w:val="00593768"/>
    <w:rsid w:val="005937EB"/>
    <w:rsid w:val="00593BA3"/>
    <w:rsid w:val="00593D8E"/>
    <w:rsid w:val="00593E9A"/>
    <w:rsid w:val="005944D9"/>
    <w:rsid w:val="005949AB"/>
    <w:rsid w:val="0059501E"/>
    <w:rsid w:val="005950FC"/>
    <w:rsid w:val="00595311"/>
    <w:rsid w:val="0059542E"/>
    <w:rsid w:val="00595667"/>
    <w:rsid w:val="005960A7"/>
    <w:rsid w:val="0059634F"/>
    <w:rsid w:val="0059648D"/>
    <w:rsid w:val="00596901"/>
    <w:rsid w:val="00596915"/>
    <w:rsid w:val="00596A2C"/>
    <w:rsid w:val="00596EA9"/>
    <w:rsid w:val="00597A8D"/>
    <w:rsid w:val="00597EB1"/>
    <w:rsid w:val="005A04F3"/>
    <w:rsid w:val="005A0D60"/>
    <w:rsid w:val="005A16EC"/>
    <w:rsid w:val="005A1EFE"/>
    <w:rsid w:val="005A29AA"/>
    <w:rsid w:val="005A2E90"/>
    <w:rsid w:val="005A2F23"/>
    <w:rsid w:val="005A3019"/>
    <w:rsid w:val="005A32B3"/>
    <w:rsid w:val="005A32D1"/>
    <w:rsid w:val="005A4333"/>
    <w:rsid w:val="005A4775"/>
    <w:rsid w:val="005A486E"/>
    <w:rsid w:val="005A48BF"/>
    <w:rsid w:val="005A5427"/>
    <w:rsid w:val="005A58D6"/>
    <w:rsid w:val="005A6456"/>
    <w:rsid w:val="005A68C8"/>
    <w:rsid w:val="005A6A5B"/>
    <w:rsid w:val="005A6CA6"/>
    <w:rsid w:val="005A6FCA"/>
    <w:rsid w:val="005A7721"/>
    <w:rsid w:val="005A7853"/>
    <w:rsid w:val="005A7CC6"/>
    <w:rsid w:val="005A7D12"/>
    <w:rsid w:val="005B0135"/>
    <w:rsid w:val="005B0621"/>
    <w:rsid w:val="005B0FD2"/>
    <w:rsid w:val="005B12AD"/>
    <w:rsid w:val="005B1B41"/>
    <w:rsid w:val="005B20BA"/>
    <w:rsid w:val="005B2521"/>
    <w:rsid w:val="005B311F"/>
    <w:rsid w:val="005B3B10"/>
    <w:rsid w:val="005B3DFF"/>
    <w:rsid w:val="005B40C8"/>
    <w:rsid w:val="005B4BAD"/>
    <w:rsid w:val="005B4F3E"/>
    <w:rsid w:val="005B5C22"/>
    <w:rsid w:val="005B5EBE"/>
    <w:rsid w:val="005B611E"/>
    <w:rsid w:val="005B636B"/>
    <w:rsid w:val="005B655A"/>
    <w:rsid w:val="005B6B6C"/>
    <w:rsid w:val="005B6C2B"/>
    <w:rsid w:val="005B78DC"/>
    <w:rsid w:val="005B7C25"/>
    <w:rsid w:val="005C063A"/>
    <w:rsid w:val="005C113E"/>
    <w:rsid w:val="005C1248"/>
    <w:rsid w:val="005C1B1F"/>
    <w:rsid w:val="005C1F46"/>
    <w:rsid w:val="005C31C1"/>
    <w:rsid w:val="005C39A0"/>
    <w:rsid w:val="005C3A14"/>
    <w:rsid w:val="005C3A26"/>
    <w:rsid w:val="005C3B41"/>
    <w:rsid w:val="005C3C85"/>
    <w:rsid w:val="005C4386"/>
    <w:rsid w:val="005C4688"/>
    <w:rsid w:val="005C48E7"/>
    <w:rsid w:val="005C53BF"/>
    <w:rsid w:val="005C5449"/>
    <w:rsid w:val="005C550E"/>
    <w:rsid w:val="005C586F"/>
    <w:rsid w:val="005C5878"/>
    <w:rsid w:val="005C58DD"/>
    <w:rsid w:val="005C5D61"/>
    <w:rsid w:val="005C5FC5"/>
    <w:rsid w:val="005C65E5"/>
    <w:rsid w:val="005C6F56"/>
    <w:rsid w:val="005C75AC"/>
    <w:rsid w:val="005C7943"/>
    <w:rsid w:val="005C7C03"/>
    <w:rsid w:val="005C7C25"/>
    <w:rsid w:val="005D0278"/>
    <w:rsid w:val="005D035C"/>
    <w:rsid w:val="005D1134"/>
    <w:rsid w:val="005D1257"/>
    <w:rsid w:val="005D1874"/>
    <w:rsid w:val="005D19CD"/>
    <w:rsid w:val="005D1B18"/>
    <w:rsid w:val="005D1DF8"/>
    <w:rsid w:val="005D1E5E"/>
    <w:rsid w:val="005D1E95"/>
    <w:rsid w:val="005D2362"/>
    <w:rsid w:val="005D2561"/>
    <w:rsid w:val="005D2A80"/>
    <w:rsid w:val="005D2C62"/>
    <w:rsid w:val="005D31CB"/>
    <w:rsid w:val="005D34B2"/>
    <w:rsid w:val="005D34DC"/>
    <w:rsid w:val="005D3C8F"/>
    <w:rsid w:val="005D406F"/>
    <w:rsid w:val="005D427E"/>
    <w:rsid w:val="005D4845"/>
    <w:rsid w:val="005D49CC"/>
    <w:rsid w:val="005D4CB7"/>
    <w:rsid w:val="005D57A4"/>
    <w:rsid w:val="005D6687"/>
    <w:rsid w:val="005D67BE"/>
    <w:rsid w:val="005D6BCD"/>
    <w:rsid w:val="005D6D74"/>
    <w:rsid w:val="005D7163"/>
    <w:rsid w:val="005D7568"/>
    <w:rsid w:val="005D7A90"/>
    <w:rsid w:val="005E0717"/>
    <w:rsid w:val="005E0755"/>
    <w:rsid w:val="005E080A"/>
    <w:rsid w:val="005E13AE"/>
    <w:rsid w:val="005E14ED"/>
    <w:rsid w:val="005E163C"/>
    <w:rsid w:val="005E1CBE"/>
    <w:rsid w:val="005E292A"/>
    <w:rsid w:val="005E2DD0"/>
    <w:rsid w:val="005E3266"/>
    <w:rsid w:val="005E32C5"/>
    <w:rsid w:val="005E3586"/>
    <w:rsid w:val="005E361E"/>
    <w:rsid w:val="005E3626"/>
    <w:rsid w:val="005E3809"/>
    <w:rsid w:val="005E3D52"/>
    <w:rsid w:val="005E40CC"/>
    <w:rsid w:val="005E44AF"/>
    <w:rsid w:val="005E47AE"/>
    <w:rsid w:val="005E4E6A"/>
    <w:rsid w:val="005E56CB"/>
    <w:rsid w:val="005E581B"/>
    <w:rsid w:val="005E59FD"/>
    <w:rsid w:val="005E5F1D"/>
    <w:rsid w:val="005E6480"/>
    <w:rsid w:val="005E66C1"/>
    <w:rsid w:val="005E689C"/>
    <w:rsid w:val="005E7255"/>
    <w:rsid w:val="005E78D9"/>
    <w:rsid w:val="005E7B19"/>
    <w:rsid w:val="005E7D72"/>
    <w:rsid w:val="005F0434"/>
    <w:rsid w:val="005F0913"/>
    <w:rsid w:val="005F0EE4"/>
    <w:rsid w:val="005F1124"/>
    <w:rsid w:val="005F15D0"/>
    <w:rsid w:val="005F2245"/>
    <w:rsid w:val="005F28DA"/>
    <w:rsid w:val="005F3044"/>
    <w:rsid w:val="005F308B"/>
    <w:rsid w:val="005F3534"/>
    <w:rsid w:val="005F3799"/>
    <w:rsid w:val="005F37DC"/>
    <w:rsid w:val="005F3F7F"/>
    <w:rsid w:val="005F44D6"/>
    <w:rsid w:val="005F466A"/>
    <w:rsid w:val="005F4BA1"/>
    <w:rsid w:val="005F4D04"/>
    <w:rsid w:val="005F4EF6"/>
    <w:rsid w:val="005F62EE"/>
    <w:rsid w:val="005F6FC8"/>
    <w:rsid w:val="005F7BA1"/>
    <w:rsid w:val="005F7C6D"/>
    <w:rsid w:val="005F7E0E"/>
    <w:rsid w:val="005F7FE8"/>
    <w:rsid w:val="00600543"/>
    <w:rsid w:val="00600921"/>
    <w:rsid w:val="00601652"/>
    <w:rsid w:val="00601931"/>
    <w:rsid w:val="00601F1F"/>
    <w:rsid w:val="00602907"/>
    <w:rsid w:val="00602DCD"/>
    <w:rsid w:val="006046D5"/>
    <w:rsid w:val="006046FE"/>
    <w:rsid w:val="00604BEF"/>
    <w:rsid w:val="00605174"/>
    <w:rsid w:val="00605743"/>
    <w:rsid w:val="00605941"/>
    <w:rsid w:val="0060698A"/>
    <w:rsid w:val="00606F04"/>
    <w:rsid w:val="006078F9"/>
    <w:rsid w:val="00607C31"/>
    <w:rsid w:val="0061022A"/>
    <w:rsid w:val="0061026E"/>
    <w:rsid w:val="0061030F"/>
    <w:rsid w:val="0061039F"/>
    <w:rsid w:val="00610828"/>
    <w:rsid w:val="00610F8B"/>
    <w:rsid w:val="00611487"/>
    <w:rsid w:val="006117C8"/>
    <w:rsid w:val="006117CA"/>
    <w:rsid w:val="00611ECD"/>
    <w:rsid w:val="006126D2"/>
    <w:rsid w:val="0061272F"/>
    <w:rsid w:val="00613B51"/>
    <w:rsid w:val="006145DF"/>
    <w:rsid w:val="00614664"/>
    <w:rsid w:val="006159FC"/>
    <w:rsid w:val="00615CD1"/>
    <w:rsid w:val="006167EE"/>
    <w:rsid w:val="006167FE"/>
    <w:rsid w:val="00616947"/>
    <w:rsid w:val="0061696A"/>
    <w:rsid w:val="00616EB3"/>
    <w:rsid w:val="00616FC9"/>
    <w:rsid w:val="0061780E"/>
    <w:rsid w:val="006205FA"/>
    <w:rsid w:val="006207DC"/>
    <w:rsid w:val="0062101E"/>
    <w:rsid w:val="006214EC"/>
    <w:rsid w:val="00621739"/>
    <w:rsid w:val="00621A12"/>
    <w:rsid w:val="00621CC0"/>
    <w:rsid w:val="00622069"/>
    <w:rsid w:val="00622400"/>
    <w:rsid w:val="006225CA"/>
    <w:rsid w:val="00622601"/>
    <w:rsid w:val="0062267A"/>
    <w:rsid w:val="00622CF5"/>
    <w:rsid w:val="00622F8D"/>
    <w:rsid w:val="0062336B"/>
    <w:rsid w:val="0062390A"/>
    <w:rsid w:val="00623F43"/>
    <w:rsid w:val="006240CC"/>
    <w:rsid w:val="00624239"/>
    <w:rsid w:val="006243C2"/>
    <w:rsid w:val="00625471"/>
    <w:rsid w:val="00625721"/>
    <w:rsid w:val="00625D6A"/>
    <w:rsid w:val="00625F46"/>
    <w:rsid w:val="00626109"/>
    <w:rsid w:val="00626946"/>
    <w:rsid w:val="00627246"/>
    <w:rsid w:val="006301D6"/>
    <w:rsid w:val="006303E0"/>
    <w:rsid w:val="00630410"/>
    <w:rsid w:val="00630585"/>
    <w:rsid w:val="0063091E"/>
    <w:rsid w:val="0063175B"/>
    <w:rsid w:val="006323FF"/>
    <w:rsid w:val="00632A03"/>
    <w:rsid w:val="0063308E"/>
    <w:rsid w:val="0063323A"/>
    <w:rsid w:val="00633737"/>
    <w:rsid w:val="0063435F"/>
    <w:rsid w:val="00634914"/>
    <w:rsid w:val="0063511B"/>
    <w:rsid w:val="00635375"/>
    <w:rsid w:val="00635467"/>
    <w:rsid w:val="00635E4A"/>
    <w:rsid w:val="00635F36"/>
    <w:rsid w:val="00636EA3"/>
    <w:rsid w:val="00636F96"/>
    <w:rsid w:val="006401D8"/>
    <w:rsid w:val="00640883"/>
    <w:rsid w:val="00640E56"/>
    <w:rsid w:val="0064178F"/>
    <w:rsid w:val="00641C19"/>
    <w:rsid w:val="00642374"/>
    <w:rsid w:val="00642C05"/>
    <w:rsid w:val="00642E62"/>
    <w:rsid w:val="00643096"/>
    <w:rsid w:val="00643DDD"/>
    <w:rsid w:val="00644591"/>
    <w:rsid w:val="0064515C"/>
    <w:rsid w:val="006456B1"/>
    <w:rsid w:val="006457A9"/>
    <w:rsid w:val="00645858"/>
    <w:rsid w:val="00645AA5"/>
    <w:rsid w:val="00645AFB"/>
    <w:rsid w:val="006461FA"/>
    <w:rsid w:val="006471F2"/>
    <w:rsid w:val="0064724C"/>
    <w:rsid w:val="00647333"/>
    <w:rsid w:val="006478C9"/>
    <w:rsid w:val="006502BF"/>
    <w:rsid w:val="006507A2"/>
    <w:rsid w:val="00650AA5"/>
    <w:rsid w:val="00651580"/>
    <w:rsid w:val="00651878"/>
    <w:rsid w:val="00652018"/>
    <w:rsid w:val="006523C9"/>
    <w:rsid w:val="00652A16"/>
    <w:rsid w:val="00653249"/>
    <w:rsid w:val="006535E1"/>
    <w:rsid w:val="006539EA"/>
    <w:rsid w:val="00653C6A"/>
    <w:rsid w:val="00653C91"/>
    <w:rsid w:val="0065452B"/>
    <w:rsid w:val="0065495F"/>
    <w:rsid w:val="006551CB"/>
    <w:rsid w:val="006552D5"/>
    <w:rsid w:val="00655426"/>
    <w:rsid w:val="0065555A"/>
    <w:rsid w:val="006559BF"/>
    <w:rsid w:val="00655B96"/>
    <w:rsid w:val="006564DF"/>
    <w:rsid w:val="00656514"/>
    <w:rsid w:val="0065672A"/>
    <w:rsid w:val="00656951"/>
    <w:rsid w:val="00656A1E"/>
    <w:rsid w:val="0066027F"/>
    <w:rsid w:val="00660BB7"/>
    <w:rsid w:val="00661174"/>
    <w:rsid w:val="00661692"/>
    <w:rsid w:val="00661E81"/>
    <w:rsid w:val="00661FD3"/>
    <w:rsid w:val="00662272"/>
    <w:rsid w:val="0066232E"/>
    <w:rsid w:val="006624E1"/>
    <w:rsid w:val="0066255E"/>
    <w:rsid w:val="00662A3E"/>
    <w:rsid w:val="00662C6D"/>
    <w:rsid w:val="00662D02"/>
    <w:rsid w:val="00662D43"/>
    <w:rsid w:val="006636B1"/>
    <w:rsid w:val="006648A8"/>
    <w:rsid w:val="006649A2"/>
    <w:rsid w:val="00664B88"/>
    <w:rsid w:val="00665BF9"/>
    <w:rsid w:val="00665DB1"/>
    <w:rsid w:val="006660C4"/>
    <w:rsid w:val="00666531"/>
    <w:rsid w:val="00666A8D"/>
    <w:rsid w:val="00666DA6"/>
    <w:rsid w:val="00666F6C"/>
    <w:rsid w:val="00667397"/>
    <w:rsid w:val="00667C21"/>
    <w:rsid w:val="006709EF"/>
    <w:rsid w:val="006711D0"/>
    <w:rsid w:val="00671453"/>
    <w:rsid w:val="00671558"/>
    <w:rsid w:val="00671AC7"/>
    <w:rsid w:val="00672194"/>
    <w:rsid w:val="006724A3"/>
    <w:rsid w:val="006724F4"/>
    <w:rsid w:val="00672A78"/>
    <w:rsid w:val="00672CE9"/>
    <w:rsid w:val="006738CA"/>
    <w:rsid w:val="006738FD"/>
    <w:rsid w:val="00673B37"/>
    <w:rsid w:val="00673ED1"/>
    <w:rsid w:val="00674343"/>
    <w:rsid w:val="0067457D"/>
    <w:rsid w:val="00674CF0"/>
    <w:rsid w:val="00675665"/>
    <w:rsid w:val="00675757"/>
    <w:rsid w:val="00675E6E"/>
    <w:rsid w:val="00677313"/>
    <w:rsid w:val="006773BF"/>
    <w:rsid w:val="00677AD8"/>
    <w:rsid w:val="006800D3"/>
    <w:rsid w:val="00680E6A"/>
    <w:rsid w:val="006811B6"/>
    <w:rsid w:val="0068154E"/>
    <w:rsid w:val="006816DD"/>
    <w:rsid w:val="00681715"/>
    <w:rsid w:val="00681D5D"/>
    <w:rsid w:val="00682F29"/>
    <w:rsid w:val="00682F97"/>
    <w:rsid w:val="00683265"/>
    <w:rsid w:val="0068329C"/>
    <w:rsid w:val="006834DC"/>
    <w:rsid w:val="00683C0A"/>
    <w:rsid w:val="006845F9"/>
    <w:rsid w:val="006848B5"/>
    <w:rsid w:val="00684F41"/>
    <w:rsid w:val="006850C0"/>
    <w:rsid w:val="00685901"/>
    <w:rsid w:val="00685CFD"/>
    <w:rsid w:val="00685D51"/>
    <w:rsid w:val="00685F2B"/>
    <w:rsid w:val="00686143"/>
    <w:rsid w:val="00687052"/>
    <w:rsid w:val="006875FB"/>
    <w:rsid w:val="0069011E"/>
    <w:rsid w:val="0069120E"/>
    <w:rsid w:val="006920D8"/>
    <w:rsid w:val="00692534"/>
    <w:rsid w:val="00693013"/>
    <w:rsid w:val="00693D11"/>
    <w:rsid w:val="00694BBB"/>
    <w:rsid w:val="00694FBD"/>
    <w:rsid w:val="0069539A"/>
    <w:rsid w:val="00697A08"/>
    <w:rsid w:val="006A10EE"/>
    <w:rsid w:val="006A1236"/>
    <w:rsid w:val="006A1D98"/>
    <w:rsid w:val="006A1E77"/>
    <w:rsid w:val="006A1F70"/>
    <w:rsid w:val="006A2949"/>
    <w:rsid w:val="006A2A63"/>
    <w:rsid w:val="006A2A73"/>
    <w:rsid w:val="006A2A76"/>
    <w:rsid w:val="006A2AD5"/>
    <w:rsid w:val="006A3328"/>
    <w:rsid w:val="006A3975"/>
    <w:rsid w:val="006A3ED4"/>
    <w:rsid w:val="006A4849"/>
    <w:rsid w:val="006A4864"/>
    <w:rsid w:val="006A489B"/>
    <w:rsid w:val="006A525F"/>
    <w:rsid w:val="006A52C4"/>
    <w:rsid w:val="006A534A"/>
    <w:rsid w:val="006A5417"/>
    <w:rsid w:val="006A5742"/>
    <w:rsid w:val="006A623D"/>
    <w:rsid w:val="006A631C"/>
    <w:rsid w:val="006A6643"/>
    <w:rsid w:val="006A66B7"/>
    <w:rsid w:val="006A7152"/>
    <w:rsid w:val="006A72FB"/>
    <w:rsid w:val="006A7474"/>
    <w:rsid w:val="006A7878"/>
    <w:rsid w:val="006A7BE6"/>
    <w:rsid w:val="006A7C56"/>
    <w:rsid w:val="006B01AD"/>
    <w:rsid w:val="006B034C"/>
    <w:rsid w:val="006B0614"/>
    <w:rsid w:val="006B179E"/>
    <w:rsid w:val="006B3292"/>
    <w:rsid w:val="006B3498"/>
    <w:rsid w:val="006B39DB"/>
    <w:rsid w:val="006B3FB8"/>
    <w:rsid w:val="006B3FDB"/>
    <w:rsid w:val="006B4B5C"/>
    <w:rsid w:val="006B4F6F"/>
    <w:rsid w:val="006B522D"/>
    <w:rsid w:val="006B52F9"/>
    <w:rsid w:val="006B5D0D"/>
    <w:rsid w:val="006B5F6A"/>
    <w:rsid w:val="006B7CA9"/>
    <w:rsid w:val="006C0032"/>
    <w:rsid w:val="006C04E2"/>
    <w:rsid w:val="006C0612"/>
    <w:rsid w:val="006C0897"/>
    <w:rsid w:val="006C0D5C"/>
    <w:rsid w:val="006C187B"/>
    <w:rsid w:val="006C1B94"/>
    <w:rsid w:val="006C1CFC"/>
    <w:rsid w:val="006C3D58"/>
    <w:rsid w:val="006C4429"/>
    <w:rsid w:val="006C5AB2"/>
    <w:rsid w:val="006C5CCA"/>
    <w:rsid w:val="006C61F0"/>
    <w:rsid w:val="006C6E14"/>
    <w:rsid w:val="006C6EB6"/>
    <w:rsid w:val="006C71DC"/>
    <w:rsid w:val="006C7817"/>
    <w:rsid w:val="006C79C5"/>
    <w:rsid w:val="006C7BA4"/>
    <w:rsid w:val="006D049A"/>
    <w:rsid w:val="006D08E6"/>
    <w:rsid w:val="006D0BBA"/>
    <w:rsid w:val="006D1104"/>
    <w:rsid w:val="006D1170"/>
    <w:rsid w:val="006D125E"/>
    <w:rsid w:val="006D1715"/>
    <w:rsid w:val="006D1876"/>
    <w:rsid w:val="006D1BD0"/>
    <w:rsid w:val="006D20A1"/>
    <w:rsid w:val="006D2405"/>
    <w:rsid w:val="006D281E"/>
    <w:rsid w:val="006D2A1F"/>
    <w:rsid w:val="006D2E17"/>
    <w:rsid w:val="006D2FD4"/>
    <w:rsid w:val="006D2FF4"/>
    <w:rsid w:val="006D3493"/>
    <w:rsid w:val="006D37E1"/>
    <w:rsid w:val="006D38F1"/>
    <w:rsid w:val="006D396B"/>
    <w:rsid w:val="006D4409"/>
    <w:rsid w:val="006D4823"/>
    <w:rsid w:val="006D4C60"/>
    <w:rsid w:val="006D52B3"/>
    <w:rsid w:val="006D5D9E"/>
    <w:rsid w:val="006D61DA"/>
    <w:rsid w:val="006D661C"/>
    <w:rsid w:val="006D72F0"/>
    <w:rsid w:val="006D77C3"/>
    <w:rsid w:val="006D7A13"/>
    <w:rsid w:val="006E0A89"/>
    <w:rsid w:val="006E0B10"/>
    <w:rsid w:val="006E0D25"/>
    <w:rsid w:val="006E1BC0"/>
    <w:rsid w:val="006E1C3D"/>
    <w:rsid w:val="006E1FAC"/>
    <w:rsid w:val="006E27A5"/>
    <w:rsid w:val="006E2C76"/>
    <w:rsid w:val="006E30C6"/>
    <w:rsid w:val="006E3425"/>
    <w:rsid w:val="006E3F73"/>
    <w:rsid w:val="006E3F9B"/>
    <w:rsid w:val="006E54A8"/>
    <w:rsid w:val="006E5767"/>
    <w:rsid w:val="006E5B22"/>
    <w:rsid w:val="006E5E78"/>
    <w:rsid w:val="006E61EB"/>
    <w:rsid w:val="006E6C74"/>
    <w:rsid w:val="006E6D9D"/>
    <w:rsid w:val="006E6DD6"/>
    <w:rsid w:val="006E6FBD"/>
    <w:rsid w:val="006E701E"/>
    <w:rsid w:val="006E75DD"/>
    <w:rsid w:val="006E77FD"/>
    <w:rsid w:val="006E797E"/>
    <w:rsid w:val="006F0438"/>
    <w:rsid w:val="006F0665"/>
    <w:rsid w:val="006F07F3"/>
    <w:rsid w:val="006F0BA1"/>
    <w:rsid w:val="006F0F61"/>
    <w:rsid w:val="006F135F"/>
    <w:rsid w:val="006F169D"/>
    <w:rsid w:val="006F169F"/>
    <w:rsid w:val="006F2291"/>
    <w:rsid w:val="006F2A98"/>
    <w:rsid w:val="006F2CB4"/>
    <w:rsid w:val="006F319A"/>
    <w:rsid w:val="006F3959"/>
    <w:rsid w:val="006F3B15"/>
    <w:rsid w:val="006F3BBF"/>
    <w:rsid w:val="006F40D1"/>
    <w:rsid w:val="006F4692"/>
    <w:rsid w:val="006F47FC"/>
    <w:rsid w:val="006F4C50"/>
    <w:rsid w:val="006F4E75"/>
    <w:rsid w:val="006F51C9"/>
    <w:rsid w:val="006F563E"/>
    <w:rsid w:val="006F5F38"/>
    <w:rsid w:val="006F6331"/>
    <w:rsid w:val="006F6438"/>
    <w:rsid w:val="006F699C"/>
    <w:rsid w:val="006F6AEE"/>
    <w:rsid w:val="006F6CD3"/>
    <w:rsid w:val="006F7C4C"/>
    <w:rsid w:val="006F7DE6"/>
    <w:rsid w:val="00700094"/>
    <w:rsid w:val="00700551"/>
    <w:rsid w:val="00700897"/>
    <w:rsid w:val="00700B5D"/>
    <w:rsid w:val="00700EF5"/>
    <w:rsid w:val="00700FB6"/>
    <w:rsid w:val="00701568"/>
    <w:rsid w:val="00701EAA"/>
    <w:rsid w:val="00702A37"/>
    <w:rsid w:val="007035A1"/>
    <w:rsid w:val="007036CF"/>
    <w:rsid w:val="00703753"/>
    <w:rsid w:val="0070380D"/>
    <w:rsid w:val="00703D34"/>
    <w:rsid w:val="00704116"/>
    <w:rsid w:val="00704A1D"/>
    <w:rsid w:val="00704D35"/>
    <w:rsid w:val="00705477"/>
    <w:rsid w:val="007061BB"/>
    <w:rsid w:val="007064A6"/>
    <w:rsid w:val="00706901"/>
    <w:rsid w:val="00707DC6"/>
    <w:rsid w:val="00710137"/>
    <w:rsid w:val="007103B6"/>
    <w:rsid w:val="0071094F"/>
    <w:rsid w:val="0071120C"/>
    <w:rsid w:val="007114A4"/>
    <w:rsid w:val="0071170E"/>
    <w:rsid w:val="00711E35"/>
    <w:rsid w:val="00711F98"/>
    <w:rsid w:val="00712ADF"/>
    <w:rsid w:val="0071320F"/>
    <w:rsid w:val="00713223"/>
    <w:rsid w:val="0071367F"/>
    <w:rsid w:val="00713C8C"/>
    <w:rsid w:val="00713DBD"/>
    <w:rsid w:val="00714360"/>
    <w:rsid w:val="00714644"/>
    <w:rsid w:val="00714C0E"/>
    <w:rsid w:val="00714F29"/>
    <w:rsid w:val="00715016"/>
    <w:rsid w:val="0071546A"/>
    <w:rsid w:val="00716C4F"/>
    <w:rsid w:val="00716E32"/>
    <w:rsid w:val="007173BA"/>
    <w:rsid w:val="00717A1F"/>
    <w:rsid w:val="00717AE3"/>
    <w:rsid w:val="007208FB"/>
    <w:rsid w:val="00720A18"/>
    <w:rsid w:val="0072169F"/>
    <w:rsid w:val="007218CA"/>
    <w:rsid w:val="00722694"/>
    <w:rsid w:val="00723B03"/>
    <w:rsid w:val="007243FD"/>
    <w:rsid w:val="00724A8D"/>
    <w:rsid w:val="007256B0"/>
    <w:rsid w:val="00725A19"/>
    <w:rsid w:val="00725C3A"/>
    <w:rsid w:val="007260CB"/>
    <w:rsid w:val="007267BF"/>
    <w:rsid w:val="007268EB"/>
    <w:rsid w:val="00726A61"/>
    <w:rsid w:val="007270FC"/>
    <w:rsid w:val="00727187"/>
    <w:rsid w:val="00727325"/>
    <w:rsid w:val="007274FE"/>
    <w:rsid w:val="00727FF8"/>
    <w:rsid w:val="00730212"/>
    <w:rsid w:val="0073040F"/>
    <w:rsid w:val="00730B25"/>
    <w:rsid w:val="00731014"/>
    <w:rsid w:val="00731089"/>
    <w:rsid w:val="007315CF"/>
    <w:rsid w:val="007323B2"/>
    <w:rsid w:val="007325A3"/>
    <w:rsid w:val="00732D79"/>
    <w:rsid w:val="0073329F"/>
    <w:rsid w:val="007338F7"/>
    <w:rsid w:val="0073439D"/>
    <w:rsid w:val="0073454A"/>
    <w:rsid w:val="00734790"/>
    <w:rsid w:val="00734B85"/>
    <w:rsid w:val="007350BF"/>
    <w:rsid w:val="00735432"/>
    <w:rsid w:val="00735570"/>
    <w:rsid w:val="007355E3"/>
    <w:rsid w:val="00735D32"/>
    <w:rsid w:val="0073621B"/>
    <w:rsid w:val="0073650C"/>
    <w:rsid w:val="00736FA8"/>
    <w:rsid w:val="00737064"/>
    <w:rsid w:val="0073739C"/>
    <w:rsid w:val="00737854"/>
    <w:rsid w:val="00740266"/>
    <w:rsid w:val="0074059A"/>
    <w:rsid w:val="00740CB6"/>
    <w:rsid w:val="007415DA"/>
    <w:rsid w:val="0074187E"/>
    <w:rsid w:val="00741890"/>
    <w:rsid w:val="007420A8"/>
    <w:rsid w:val="00742740"/>
    <w:rsid w:val="00742A6B"/>
    <w:rsid w:val="00742FD5"/>
    <w:rsid w:val="00743083"/>
    <w:rsid w:val="0074349D"/>
    <w:rsid w:val="00743AC1"/>
    <w:rsid w:val="00743D16"/>
    <w:rsid w:val="00743E85"/>
    <w:rsid w:val="007443B8"/>
    <w:rsid w:val="00744682"/>
    <w:rsid w:val="00744B56"/>
    <w:rsid w:val="0074529E"/>
    <w:rsid w:val="00745B7E"/>
    <w:rsid w:val="00745F5E"/>
    <w:rsid w:val="00746517"/>
    <w:rsid w:val="007466AE"/>
    <w:rsid w:val="00746AA9"/>
    <w:rsid w:val="00746E7A"/>
    <w:rsid w:val="00746FC5"/>
    <w:rsid w:val="00747511"/>
    <w:rsid w:val="00747576"/>
    <w:rsid w:val="00747C37"/>
    <w:rsid w:val="0075005D"/>
    <w:rsid w:val="00750447"/>
    <w:rsid w:val="00750CFE"/>
    <w:rsid w:val="0075193D"/>
    <w:rsid w:val="00751DFE"/>
    <w:rsid w:val="00752CCD"/>
    <w:rsid w:val="00752CE3"/>
    <w:rsid w:val="0075319E"/>
    <w:rsid w:val="00753AF0"/>
    <w:rsid w:val="0075571A"/>
    <w:rsid w:val="00755EA3"/>
    <w:rsid w:val="00757A1E"/>
    <w:rsid w:val="00757BF3"/>
    <w:rsid w:val="00760169"/>
    <w:rsid w:val="00761043"/>
    <w:rsid w:val="00761495"/>
    <w:rsid w:val="00761A2A"/>
    <w:rsid w:val="00761A98"/>
    <w:rsid w:val="00762374"/>
    <w:rsid w:val="007628B9"/>
    <w:rsid w:val="00762AA1"/>
    <w:rsid w:val="007636A7"/>
    <w:rsid w:val="007636B8"/>
    <w:rsid w:val="00763DAD"/>
    <w:rsid w:val="00763DD1"/>
    <w:rsid w:val="00763E46"/>
    <w:rsid w:val="00764378"/>
    <w:rsid w:val="00764C8C"/>
    <w:rsid w:val="00764D06"/>
    <w:rsid w:val="00765409"/>
    <w:rsid w:val="00765545"/>
    <w:rsid w:val="00765D5A"/>
    <w:rsid w:val="00765D7B"/>
    <w:rsid w:val="00766189"/>
    <w:rsid w:val="00766488"/>
    <w:rsid w:val="007664DA"/>
    <w:rsid w:val="00766D63"/>
    <w:rsid w:val="007671F8"/>
    <w:rsid w:val="00767710"/>
    <w:rsid w:val="007678B9"/>
    <w:rsid w:val="00767D30"/>
    <w:rsid w:val="0077040C"/>
    <w:rsid w:val="00770616"/>
    <w:rsid w:val="00770C53"/>
    <w:rsid w:val="00770EBB"/>
    <w:rsid w:val="00770F4E"/>
    <w:rsid w:val="0077154D"/>
    <w:rsid w:val="007719B9"/>
    <w:rsid w:val="007721EB"/>
    <w:rsid w:val="0077246B"/>
    <w:rsid w:val="007727C8"/>
    <w:rsid w:val="00772BC2"/>
    <w:rsid w:val="00772DBD"/>
    <w:rsid w:val="00773105"/>
    <w:rsid w:val="007732B2"/>
    <w:rsid w:val="007734E2"/>
    <w:rsid w:val="00774378"/>
    <w:rsid w:val="0077461C"/>
    <w:rsid w:val="00774E7D"/>
    <w:rsid w:val="00775049"/>
    <w:rsid w:val="00775FF1"/>
    <w:rsid w:val="007763EB"/>
    <w:rsid w:val="00776753"/>
    <w:rsid w:val="00776B7E"/>
    <w:rsid w:val="00777373"/>
    <w:rsid w:val="00777518"/>
    <w:rsid w:val="00777E95"/>
    <w:rsid w:val="00781E46"/>
    <w:rsid w:val="00781F93"/>
    <w:rsid w:val="00781FCF"/>
    <w:rsid w:val="007822B4"/>
    <w:rsid w:val="0078408A"/>
    <w:rsid w:val="00784097"/>
    <w:rsid w:val="007845C6"/>
    <w:rsid w:val="007846E0"/>
    <w:rsid w:val="007849D4"/>
    <w:rsid w:val="00784A2F"/>
    <w:rsid w:val="00785721"/>
    <w:rsid w:val="00785BC1"/>
    <w:rsid w:val="0078631A"/>
    <w:rsid w:val="00786755"/>
    <w:rsid w:val="00786C49"/>
    <w:rsid w:val="00786CC1"/>
    <w:rsid w:val="00786D8F"/>
    <w:rsid w:val="007900C9"/>
    <w:rsid w:val="00790AD2"/>
    <w:rsid w:val="0079144B"/>
    <w:rsid w:val="00791484"/>
    <w:rsid w:val="00791721"/>
    <w:rsid w:val="00791F84"/>
    <w:rsid w:val="00791FB7"/>
    <w:rsid w:val="007924B7"/>
    <w:rsid w:val="00792673"/>
    <w:rsid w:val="007926E9"/>
    <w:rsid w:val="00792B64"/>
    <w:rsid w:val="00792DD9"/>
    <w:rsid w:val="0079366A"/>
    <w:rsid w:val="00793689"/>
    <w:rsid w:val="0079520E"/>
    <w:rsid w:val="00796A66"/>
    <w:rsid w:val="00797261"/>
    <w:rsid w:val="0079743D"/>
    <w:rsid w:val="007978B9"/>
    <w:rsid w:val="007979EF"/>
    <w:rsid w:val="00797A7A"/>
    <w:rsid w:val="007A0BDA"/>
    <w:rsid w:val="007A0EFD"/>
    <w:rsid w:val="007A239A"/>
    <w:rsid w:val="007A2819"/>
    <w:rsid w:val="007A3607"/>
    <w:rsid w:val="007A3B52"/>
    <w:rsid w:val="007A41AF"/>
    <w:rsid w:val="007A4CCC"/>
    <w:rsid w:val="007A4EE1"/>
    <w:rsid w:val="007A596F"/>
    <w:rsid w:val="007A5AD1"/>
    <w:rsid w:val="007A611F"/>
    <w:rsid w:val="007A63EF"/>
    <w:rsid w:val="007A65C4"/>
    <w:rsid w:val="007A700A"/>
    <w:rsid w:val="007A71B9"/>
    <w:rsid w:val="007A79A7"/>
    <w:rsid w:val="007A79F8"/>
    <w:rsid w:val="007B0656"/>
    <w:rsid w:val="007B086E"/>
    <w:rsid w:val="007B0B96"/>
    <w:rsid w:val="007B0D87"/>
    <w:rsid w:val="007B189A"/>
    <w:rsid w:val="007B2187"/>
    <w:rsid w:val="007B247C"/>
    <w:rsid w:val="007B2B7F"/>
    <w:rsid w:val="007B2DD2"/>
    <w:rsid w:val="007B4768"/>
    <w:rsid w:val="007B5049"/>
    <w:rsid w:val="007B5BAA"/>
    <w:rsid w:val="007B5F13"/>
    <w:rsid w:val="007B6725"/>
    <w:rsid w:val="007B68D8"/>
    <w:rsid w:val="007B69E5"/>
    <w:rsid w:val="007B6B80"/>
    <w:rsid w:val="007B704E"/>
    <w:rsid w:val="007B715B"/>
    <w:rsid w:val="007B74DF"/>
    <w:rsid w:val="007B75C6"/>
    <w:rsid w:val="007B7E1F"/>
    <w:rsid w:val="007B7F9D"/>
    <w:rsid w:val="007C092E"/>
    <w:rsid w:val="007C0B2A"/>
    <w:rsid w:val="007C11F8"/>
    <w:rsid w:val="007C1F2E"/>
    <w:rsid w:val="007C22B2"/>
    <w:rsid w:val="007C2CC2"/>
    <w:rsid w:val="007C30AF"/>
    <w:rsid w:val="007C35B5"/>
    <w:rsid w:val="007C3A4D"/>
    <w:rsid w:val="007C3B56"/>
    <w:rsid w:val="007C45FF"/>
    <w:rsid w:val="007C4C24"/>
    <w:rsid w:val="007C516E"/>
    <w:rsid w:val="007C5488"/>
    <w:rsid w:val="007C555B"/>
    <w:rsid w:val="007C6588"/>
    <w:rsid w:val="007C6A31"/>
    <w:rsid w:val="007C7695"/>
    <w:rsid w:val="007C77BE"/>
    <w:rsid w:val="007C7C59"/>
    <w:rsid w:val="007D00C4"/>
    <w:rsid w:val="007D02D9"/>
    <w:rsid w:val="007D067D"/>
    <w:rsid w:val="007D08FD"/>
    <w:rsid w:val="007D0EC3"/>
    <w:rsid w:val="007D1088"/>
    <w:rsid w:val="007D14AC"/>
    <w:rsid w:val="007D1ACB"/>
    <w:rsid w:val="007D1E1A"/>
    <w:rsid w:val="007D1F24"/>
    <w:rsid w:val="007D2029"/>
    <w:rsid w:val="007D20A7"/>
    <w:rsid w:val="007D212D"/>
    <w:rsid w:val="007D26E1"/>
    <w:rsid w:val="007D2706"/>
    <w:rsid w:val="007D2891"/>
    <w:rsid w:val="007D2983"/>
    <w:rsid w:val="007D2FCE"/>
    <w:rsid w:val="007D306C"/>
    <w:rsid w:val="007D3263"/>
    <w:rsid w:val="007D35FA"/>
    <w:rsid w:val="007D48BA"/>
    <w:rsid w:val="007D4D24"/>
    <w:rsid w:val="007D4F35"/>
    <w:rsid w:val="007D4F89"/>
    <w:rsid w:val="007D5674"/>
    <w:rsid w:val="007D5823"/>
    <w:rsid w:val="007D59D9"/>
    <w:rsid w:val="007D5F7C"/>
    <w:rsid w:val="007D640F"/>
    <w:rsid w:val="007D673B"/>
    <w:rsid w:val="007D67CC"/>
    <w:rsid w:val="007D701B"/>
    <w:rsid w:val="007D727D"/>
    <w:rsid w:val="007D73D5"/>
    <w:rsid w:val="007E0501"/>
    <w:rsid w:val="007E17D0"/>
    <w:rsid w:val="007E1DF6"/>
    <w:rsid w:val="007E1E75"/>
    <w:rsid w:val="007E2645"/>
    <w:rsid w:val="007E2B49"/>
    <w:rsid w:val="007E3953"/>
    <w:rsid w:val="007E3E62"/>
    <w:rsid w:val="007E3E92"/>
    <w:rsid w:val="007E4739"/>
    <w:rsid w:val="007E4B34"/>
    <w:rsid w:val="007E53C7"/>
    <w:rsid w:val="007E5639"/>
    <w:rsid w:val="007E5990"/>
    <w:rsid w:val="007E5B37"/>
    <w:rsid w:val="007E5CCB"/>
    <w:rsid w:val="007E5D70"/>
    <w:rsid w:val="007E5EE4"/>
    <w:rsid w:val="007E5F5B"/>
    <w:rsid w:val="007E60D5"/>
    <w:rsid w:val="007E6A88"/>
    <w:rsid w:val="007E6A90"/>
    <w:rsid w:val="007E6AE5"/>
    <w:rsid w:val="007E6EF2"/>
    <w:rsid w:val="007E749F"/>
    <w:rsid w:val="007E75F8"/>
    <w:rsid w:val="007E76A0"/>
    <w:rsid w:val="007E7BE9"/>
    <w:rsid w:val="007F056A"/>
    <w:rsid w:val="007F07A8"/>
    <w:rsid w:val="007F0A69"/>
    <w:rsid w:val="007F0F9C"/>
    <w:rsid w:val="007F11B6"/>
    <w:rsid w:val="007F15AE"/>
    <w:rsid w:val="007F175A"/>
    <w:rsid w:val="007F1812"/>
    <w:rsid w:val="007F2200"/>
    <w:rsid w:val="007F253D"/>
    <w:rsid w:val="007F2A4B"/>
    <w:rsid w:val="007F2FF1"/>
    <w:rsid w:val="007F447A"/>
    <w:rsid w:val="007F471C"/>
    <w:rsid w:val="007F4733"/>
    <w:rsid w:val="007F50C6"/>
    <w:rsid w:val="007F5F83"/>
    <w:rsid w:val="007F6371"/>
    <w:rsid w:val="007F65EB"/>
    <w:rsid w:val="007F681A"/>
    <w:rsid w:val="007F6AAE"/>
    <w:rsid w:val="007F6F45"/>
    <w:rsid w:val="007F704F"/>
    <w:rsid w:val="007F7221"/>
    <w:rsid w:val="007F7B20"/>
    <w:rsid w:val="007F7DEB"/>
    <w:rsid w:val="00800025"/>
    <w:rsid w:val="008003DA"/>
    <w:rsid w:val="00800626"/>
    <w:rsid w:val="00800628"/>
    <w:rsid w:val="00800642"/>
    <w:rsid w:val="008008B9"/>
    <w:rsid w:val="0080099E"/>
    <w:rsid w:val="00800A02"/>
    <w:rsid w:val="0080105C"/>
    <w:rsid w:val="0080146B"/>
    <w:rsid w:val="00801570"/>
    <w:rsid w:val="008018B5"/>
    <w:rsid w:val="008022E6"/>
    <w:rsid w:val="00802882"/>
    <w:rsid w:val="00802F0C"/>
    <w:rsid w:val="008030DA"/>
    <w:rsid w:val="00803579"/>
    <w:rsid w:val="00803B6C"/>
    <w:rsid w:val="00803D74"/>
    <w:rsid w:val="00803E03"/>
    <w:rsid w:val="008041A8"/>
    <w:rsid w:val="00804205"/>
    <w:rsid w:val="0080491E"/>
    <w:rsid w:val="008054F5"/>
    <w:rsid w:val="00805764"/>
    <w:rsid w:val="00805A63"/>
    <w:rsid w:val="0080659E"/>
    <w:rsid w:val="00806761"/>
    <w:rsid w:val="00806D37"/>
    <w:rsid w:val="00810178"/>
    <w:rsid w:val="008102B1"/>
    <w:rsid w:val="0081044B"/>
    <w:rsid w:val="00810555"/>
    <w:rsid w:val="00810F62"/>
    <w:rsid w:val="008116DE"/>
    <w:rsid w:val="00811CAF"/>
    <w:rsid w:val="00811DCB"/>
    <w:rsid w:val="00812000"/>
    <w:rsid w:val="0081224D"/>
    <w:rsid w:val="00812BDC"/>
    <w:rsid w:val="00812E52"/>
    <w:rsid w:val="00814777"/>
    <w:rsid w:val="00814C6B"/>
    <w:rsid w:val="00815019"/>
    <w:rsid w:val="00815306"/>
    <w:rsid w:val="0081530F"/>
    <w:rsid w:val="00815657"/>
    <w:rsid w:val="00815669"/>
    <w:rsid w:val="00815AC3"/>
    <w:rsid w:val="00815D12"/>
    <w:rsid w:val="00815DE0"/>
    <w:rsid w:val="00815EA2"/>
    <w:rsid w:val="00816D20"/>
    <w:rsid w:val="00816FC8"/>
    <w:rsid w:val="00817051"/>
    <w:rsid w:val="00820479"/>
    <w:rsid w:val="008205E0"/>
    <w:rsid w:val="008206C3"/>
    <w:rsid w:val="00820DE5"/>
    <w:rsid w:val="00820EFC"/>
    <w:rsid w:val="008211F5"/>
    <w:rsid w:val="008214AE"/>
    <w:rsid w:val="0082189F"/>
    <w:rsid w:val="00821ABE"/>
    <w:rsid w:val="0082217F"/>
    <w:rsid w:val="008222DF"/>
    <w:rsid w:val="00822787"/>
    <w:rsid w:val="008229D9"/>
    <w:rsid w:val="008229F5"/>
    <w:rsid w:val="00822D52"/>
    <w:rsid w:val="008231FC"/>
    <w:rsid w:val="0082383B"/>
    <w:rsid w:val="00823B6D"/>
    <w:rsid w:val="00823C9A"/>
    <w:rsid w:val="008240DC"/>
    <w:rsid w:val="0082498F"/>
    <w:rsid w:val="00824AB4"/>
    <w:rsid w:val="00824D93"/>
    <w:rsid w:val="00824F56"/>
    <w:rsid w:val="008252DD"/>
    <w:rsid w:val="0082546C"/>
    <w:rsid w:val="00825747"/>
    <w:rsid w:val="00825828"/>
    <w:rsid w:val="00826396"/>
    <w:rsid w:val="00826817"/>
    <w:rsid w:val="008268C0"/>
    <w:rsid w:val="008269F7"/>
    <w:rsid w:val="00826B56"/>
    <w:rsid w:val="00826E3D"/>
    <w:rsid w:val="00827060"/>
    <w:rsid w:val="00827640"/>
    <w:rsid w:val="00827AE7"/>
    <w:rsid w:val="00830B56"/>
    <w:rsid w:val="00830E63"/>
    <w:rsid w:val="008313E9"/>
    <w:rsid w:val="00831AB4"/>
    <w:rsid w:val="00831E57"/>
    <w:rsid w:val="0083225B"/>
    <w:rsid w:val="0083256E"/>
    <w:rsid w:val="00832691"/>
    <w:rsid w:val="00832778"/>
    <w:rsid w:val="00832846"/>
    <w:rsid w:val="00832988"/>
    <w:rsid w:val="008334EF"/>
    <w:rsid w:val="00833931"/>
    <w:rsid w:val="008339B7"/>
    <w:rsid w:val="00833B06"/>
    <w:rsid w:val="00833E9C"/>
    <w:rsid w:val="0083461E"/>
    <w:rsid w:val="00834631"/>
    <w:rsid w:val="00834782"/>
    <w:rsid w:val="00834DEE"/>
    <w:rsid w:val="00835B35"/>
    <w:rsid w:val="00836B12"/>
    <w:rsid w:val="00836DD9"/>
    <w:rsid w:val="00837718"/>
    <w:rsid w:val="00837835"/>
    <w:rsid w:val="0083783F"/>
    <w:rsid w:val="00837DA8"/>
    <w:rsid w:val="00840E3C"/>
    <w:rsid w:val="00840F34"/>
    <w:rsid w:val="008410E1"/>
    <w:rsid w:val="00841101"/>
    <w:rsid w:val="0084190E"/>
    <w:rsid w:val="00841925"/>
    <w:rsid w:val="00841D96"/>
    <w:rsid w:val="00841EDF"/>
    <w:rsid w:val="0084264F"/>
    <w:rsid w:val="00842CEF"/>
    <w:rsid w:val="00842E2A"/>
    <w:rsid w:val="00843496"/>
    <w:rsid w:val="00843907"/>
    <w:rsid w:val="00843915"/>
    <w:rsid w:val="00843953"/>
    <w:rsid w:val="00844151"/>
    <w:rsid w:val="00844428"/>
    <w:rsid w:val="00844705"/>
    <w:rsid w:val="00844840"/>
    <w:rsid w:val="00844BAB"/>
    <w:rsid w:val="00845E58"/>
    <w:rsid w:val="0084604C"/>
    <w:rsid w:val="0084630B"/>
    <w:rsid w:val="0084659B"/>
    <w:rsid w:val="008473B7"/>
    <w:rsid w:val="008474BA"/>
    <w:rsid w:val="008474F3"/>
    <w:rsid w:val="00850734"/>
    <w:rsid w:val="00851024"/>
    <w:rsid w:val="008511D8"/>
    <w:rsid w:val="00851685"/>
    <w:rsid w:val="00851CF8"/>
    <w:rsid w:val="00852DB4"/>
    <w:rsid w:val="008536B9"/>
    <w:rsid w:val="00855536"/>
    <w:rsid w:val="00855632"/>
    <w:rsid w:val="00855E82"/>
    <w:rsid w:val="00856010"/>
    <w:rsid w:val="00856C74"/>
    <w:rsid w:val="00856D0C"/>
    <w:rsid w:val="00856DEF"/>
    <w:rsid w:val="0085722F"/>
    <w:rsid w:val="0085741B"/>
    <w:rsid w:val="00857431"/>
    <w:rsid w:val="00857E98"/>
    <w:rsid w:val="0086019A"/>
    <w:rsid w:val="00860B69"/>
    <w:rsid w:val="00860B6D"/>
    <w:rsid w:val="00860BB2"/>
    <w:rsid w:val="0086124A"/>
    <w:rsid w:val="00861C48"/>
    <w:rsid w:val="00861FDF"/>
    <w:rsid w:val="00862355"/>
    <w:rsid w:val="00862FF9"/>
    <w:rsid w:val="00863CE1"/>
    <w:rsid w:val="00863F9D"/>
    <w:rsid w:val="0086400F"/>
    <w:rsid w:val="00864BAC"/>
    <w:rsid w:val="00864DE7"/>
    <w:rsid w:val="008653F6"/>
    <w:rsid w:val="0086546A"/>
    <w:rsid w:val="00865CFE"/>
    <w:rsid w:val="00865D25"/>
    <w:rsid w:val="00865DEE"/>
    <w:rsid w:val="00865F35"/>
    <w:rsid w:val="008660B3"/>
    <w:rsid w:val="008666B0"/>
    <w:rsid w:val="0086671E"/>
    <w:rsid w:val="00866847"/>
    <w:rsid w:val="00866D60"/>
    <w:rsid w:val="00866F16"/>
    <w:rsid w:val="00870015"/>
    <w:rsid w:val="00870209"/>
    <w:rsid w:val="00870F91"/>
    <w:rsid w:val="00871422"/>
    <w:rsid w:val="00872155"/>
    <w:rsid w:val="00872165"/>
    <w:rsid w:val="00872632"/>
    <w:rsid w:val="0087283F"/>
    <w:rsid w:val="00872B17"/>
    <w:rsid w:val="00872FE8"/>
    <w:rsid w:val="008732D6"/>
    <w:rsid w:val="00873305"/>
    <w:rsid w:val="008736AC"/>
    <w:rsid w:val="008749A2"/>
    <w:rsid w:val="00874E8A"/>
    <w:rsid w:val="008753CB"/>
    <w:rsid w:val="008755F0"/>
    <w:rsid w:val="00875AA7"/>
    <w:rsid w:val="00875BD7"/>
    <w:rsid w:val="00876022"/>
    <w:rsid w:val="00876286"/>
    <w:rsid w:val="00876746"/>
    <w:rsid w:val="0087683D"/>
    <w:rsid w:val="00876E15"/>
    <w:rsid w:val="00877057"/>
    <w:rsid w:val="00877758"/>
    <w:rsid w:val="008779D9"/>
    <w:rsid w:val="00877B82"/>
    <w:rsid w:val="00877BEC"/>
    <w:rsid w:val="00877D9B"/>
    <w:rsid w:val="00877DB5"/>
    <w:rsid w:val="0088008A"/>
    <w:rsid w:val="00880349"/>
    <w:rsid w:val="00880A96"/>
    <w:rsid w:val="00880D4C"/>
    <w:rsid w:val="008812DC"/>
    <w:rsid w:val="0088220D"/>
    <w:rsid w:val="008825BE"/>
    <w:rsid w:val="0088276C"/>
    <w:rsid w:val="00882BB1"/>
    <w:rsid w:val="00883148"/>
    <w:rsid w:val="008838F2"/>
    <w:rsid w:val="00883BB1"/>
    <w:rsid w:val="00884145"/>
    <w:rsid w:val="00884981"/>
    <w:rsid w:val="00884F18"/>
    <w:rsid w:val="0088500F"/>
    <w:rsid w:val="0088502F"/>
    <w:rsid w:val="008851F1"/>
    <w:rsid w:val="00885A38"/>
    <w:rsid w:val="00885B68"/>
    <w:rsid w:val="00885B85"/>
    <w:rsid w:val="00885D07"/>
    <w:rsid w:val="00885E76"/>
    <w:rsid w:val="00885EE5"/>
    <w:rsid w:val="00885F65"/>
    <w:rsid w:val="0088603F"/>
    <w:rsid w:val="00886570"/>
    <w:rsid w:val="008866EC"/>
    <w:rsid w:val="0088727E"/>
    <w:rsid w:val="0088754D"/>
    <w:rsid w:val="008877E2"/>
    <w:rsid w:val="008879D1"/>
    <w:rsid w:val="0089003F"/>
    <w:rsid w:val="00890A41"/>
    <w:rsid w:val="00890F91"/>
    <w:rsid w:val="0089100F"/>
    <w:rsid w:val="008910A6"/>
    <w:rsid w:val="00891132"/>
    <w:rsid w:val="0089126D"/>
    <w:rsid w:val="00891FE2"/>
    <w:rsid w:val="00892A00"/>
    <w:rsid w:val="00892C89"/>
    <w:rsid w:val="00892D13"/>
    <w:rsid w:val="00893544"/>
    <w:rsid w:val="00893D47"/>
    <w:rsid w:val="00894476"/>
    <w:rsid w:val="00894AD2"/>
    <w:rsid w:val="00895096"/>
    <w:rsid w:val="00895597"/>
    <w:rsid w:val="00895A24"/>
    <w:rsid w:val="00896A84"/>
    <w:rsid w:val="008972E2"/>
    <w:rsid w:val="00897923"/>
    <w:rsid w:val="00897B26"/>
    <w:rsid w:val="00897DB0"/>
    <w:rsid w:val="008A00C5"/>
    <w:rsid w:val="008A072B"/>
    <w:rsid w:val="008A0EC2"/>
    <w:rsid w:val="008A0FB3"/>
    <w:rsid w:val="008A12D3"/>
    <w:rsid w:val="008A13AA"/>
    <w:rsid w:val="008A18BD"/>
    <w:rsid w:val="008A1CCC"/>
    <w:rsid w:val="008A1D0D"/>
    <w:rsid w:val="008A264F"/>
    <w:rsid w:val="008A3383"/>
    <w:rsid w:val="008A3BEC"/>
    <w:rsid w:val="008A3CE7"/>
    <w:rsid w:val="008A4752"/>
    <w:rsid w:val="008A47CF"/>
    <w:rsid w:val="008A5F78"/>
    <w:rsid w:val="008A6B64"/>
    <w:rsid w:val="008A726D"/>
    <w:rsid w:val="008A74BE"/>
    <w:rsid w:val="008A764A"/>
    <w:rsid w:val="008A7C11"/>
    <w:rsid w:val="008B0393"/>
    <w:rsid w:val="008B03D8"/>
    <w:rsid w:val="008B1225"/>
    <w:rsid w:val="008B1850"/>
    <w:rsid w:val="008B1FF9"/>
    <w:rsid w:val="008B23BF"/>
    <w:rsid w:val="008B24C6"/>
    <w:rsid w:val="008B2976"/>
    <w:rsid w:val="008B2DBB"/>
    <w:rsid w:val="008B2DD1"/>
    <w:rsid w:val="008B3643"/>
    <w:rsid w:val="008B42CD"/>
    <w:rsid w:val="008B4433"/>
    <w:rsid w:val="008B4A86"/>
    <w:rsid w:val="008B5019"/>
    <w:rsid w:val="008B51A9"/>
    <w:rsid w:val="008B528E"/>
    <w:rsid w:val="008B60B8"/>
    <w:rsid w:val="008B6CE5"/>
    <w:rsid w:val="008B73F8"/>
    <w:rsid w:val="008B7C8D"/>
    <w:rsid w:val="008C0708"/>
    <w:rsid w:val="008C0904"/>
    <w:rsid w:val="008C0CB0"/>
    <w:rsid w:val="008C0DDD"/>
    <w:rsid w:val="008C1100"/>
    <w:rsid w:val="008C133C"/>
    <w:rsid w:val="008C151B"/>
    <w:rsid w:val="008C1B23"/>
    <w:rsid w:val="008C1D8F"/>
    <w:rsid w:val="008C36A2"/>
    <w:rsid w:val="008C3C83"/>
    <w:rsid w:val="008C43E0"/>
    <w:rsid w:val="008C4B8E"/>
    <w:rsid w:val="008C58ED"/>
    <w:rsid w:val="008C5B52"/>
    <w:rsid w:val="008C5EE8"/>
    <w:rsid w:val="008C7528"/>
    <w:rsid w:val="008C7601"/>
    <w:rsid w:val="008C7965"/>
    <w:rsid w:val="008C79F3"/>
    <w:rsid w:val="008C7B70"/>
    <w:rsid w:val="008D0581"/>
    <w:rsid w:val="008D0846"/>
    <w:rsid w:val="008D10E9"/>
    <w:rsid w:val="008D1624"/>
    <w:rsid w:val="008D19D3"/>
    <w:rsid w:val="008D1E09"/>
    <w:rsid w:val="008D23A7"/>
    <w:rsid w:val="008D2969"/>
    <w:rsid w:val="008D2B5B"/>
    <w:rsid w:val="008D2C7E"/>
    <w:rsid w:val="008D2FC7"/>
    <w:rsid w:val="008D301A"/>
    <w:rsid w:val="008D30B7"/>
    <w:rsid w:val="008D39BA"/>
    <w:rsid w:val="008D3A5E"/>
    <w:rsid w:val="008D3DB4"/>
    <w:rsid w:val="008D46C1"/>
    <w:rsid w:val="008D54A0"/>
    <w:rsid w:val="008D6462"/>
    <w:rsid w:val="008D68C3"/>
    <w:rsid w:val="008D753B"/>
    <w:rsid w:val="008E028F"/>
    <w:rsid w:val="008E051E"/>
    <w:rsid w:val="008E06B2"/>
    <w:rsid w:val="008E0979"/>
    <w:rsid w:val="008E0A1E"/>
    <w:rsid w:val="008E0CB8"/>
    <w:rsid w:val="008E107F"/>
    <w:rsid w:val="008E14CF"/>
    <w:rsid w:val="008E2003"/>
    <w:rsid w:val="008E2AE8"/>
    <w:rsid w:val="008E2C5E"/>
    <w:rsid w:val="008E3B07"/>
    <w:rsid w:val="008E442C"/>
    <w:rsid w:val="008E4B2C"/>
    <w:rsid w:val="008E4C9C"/>
    <w:rsid w:val="008E51FF"/>
    <w:rsid w:val="008E5DF7"/>
    <w:rsid w:val="008E606F"/>
    <w:rsid w:val="008E6102"/>
    <w:rsid w:val="008E6CD4"/>
    <w:rsid w:val="008E719D"/>
    <w:rsid w:val="008E73B6"/>
    <w:rsid w:val="008E77A9"/>
    <w:rsid w:val="008E77D8"/>
    <w:rsid w:val="008E78C4"/>
    <w:rsid w:val="008E78E2"/>
    <w:rsid w:val="008F018B"/>
    <w:rsid w:val="008F0428"/>
    <w:rsid w:val="008F0593"/>
    <w:rsid w:val="008F10BC"/>
    <w:rsid w:val="008F149C"/>
    <w:rsid w:val="008F1E94"/>
    <w:rsid w:val="008F1F18"/>
    <w:rsid w:val="008F22FC"/>
    <w:rsid w:val="008F23F1"/>
    <w:rsid w:val="008F2653"/>
    <w:rsid w:val="008F2C03"/>
    <w:rsid w:val="008F2FE5"/>
    <w:rsid w:val="008F397D"/>
    <w:rsid w:val="008F3B53"/>
    <w:rsid w:val="008F3DCA"/>
    <w:rsid w:val="008F4F6D"/>
    <w:rsid w:val="008F6710"/>
    <w:rsid w:val="008F6A08"/>
    <w:rsid w:val="008F6ECD"/>
    <w:rsid w:val="008F7E63"/>
    <w:rsid w:val="009001EA"/>
    <w:rsid w:val="009009C5"/>
    <w:rsid w:val="00900AC2"/>
    <w:rsid w:val="00900B6F"/>
    <w:rsid w:val="00900EBB"/>
    <w:rsid w:val="0090150F"/>
    <w:rsid w:val="00901ABA"/>
    <w:rsid w:val="00901CE1"/>
    <w:rsid w:val="00902127"/>
    <w:rsid w:val="009021F0"/>
    <w:rsid w:val="00903009"/>
    <w:rsid w:val="00903DFE"/>
    <w:rsid w:val="00904487"/>
    <w:rsid w:val="00904675"/>
    <w:rsid w:val="0090524E"/>
    <w:rsid w:val="00905F20"/>
    <w:rsid w:val="00905F3D"/>
    <w:rsid w:val="00905F95"/>
    <w:rsid w:val="0090634F"/>
    <w:rsid w:val="009068E6"/>
    <w:rsid w:val="00906C03"/>
    <w:rsid w:val="009077DA"/>
    <w:rsid w:val="00910AE6"/>
    <w:rsid w:val="009117DA"/>
    <w:rsid w:val="00911C7B"/>
    <w:rsid w:val="009128B8"/>
    <w:rsid w:val="00912A70"/>
    <w:rsid w:val="00912B82"/>
    <w:rsid w:val="00912F74"/>
    <w:rsid w:val="00913661"/>
    <w:rsid w:val="009136C2"/>
    <w:rsid w:val="0091483B"/>
    <w:rsid w:val="0091586F"/>
    <w:rsid w:val="00916CB5"/>
    <w:rsid w:val="00917087"/>
    <w:rsid w:val="009170C4"/>
    <w:rsid w:val="00917CAE"/>
    <w:rsid w:val="00921D25"/>
    <w:rsid w:val="00922026"/>
    <w:rsid w:val="009221FF"/>
    <w:rsid w:val="00922407"/>
    <w:rsid w:val="00922F04"/>
    <w:rsid w:val="00923302"/>
    <w:rsid w:val="009234AB"/>
    <w:rsid w:val="00923580"/>
    <w:rsid w:val="00923EB8"/>
    <w:rsid w:val="0092420C"/>
    <w:rsid w:val="009245AD"/>
    <w:rsid w:val="0092507D"/>
    <w:rsid w:val="009255D7"/>
    <w:rsid w:val="0092578F"/>
    <w:rsid w:val="009259CB"/>
    <w:rsid w:val="00926160"/>
    <w:rsid w:val="0092641A"/>
    <w:rsid w:val="0092688C"/>
    <w:rsid w:val="00926B96"/>
    <w:rsid w:val="009270AD"/>
    <w:rsid w:val="009273E4"/>
    <w:rsid w:val="009274C3"/>
    <w:rsid w:val="009277D3"/>
    <w:rsid w:val="00930148"/>
    <w:rsid w:val="0093036F"/>
    <w:rsid w:val="0093037B"/>
    <w:rsid w:val="00930549"/>
    <w:rsid w:val="0093069C"/>
    <w:rsid w:val="00930727"/>
    <w:rsid w:val="009307EE"/>
    <w:rsid w:val="009309F2"/>
    <w:rsid w:val="00930FBB"/>
    <w:rsid w:val="00931F5A"/>
    <w:rsid w:val="00932521"/>
    <w:rsid w:val="00932955"/>
    <w:rsid w:val="00932B7A"/>
    <w:rsid w:val="00934A0A"/>
    <w:rsid w:val="00934E6E"/>
    <w:rsid w:val="00935048"/>
    <w:rsid w:val="0093528A"/>
    <w:rsid w:val="00935A52"/>
    <w:rsid w:val="00936074"/>
    <w:rsid w:val="0093626F"/>
    <w:rsid w:val="009365A8"/>
    <w:rsid w:val="00936974"/>
    <w:rsid w:val="00936CA5"/>
    <w:rsid w:val="0093707A"/>
    <w:rsid w:val="00937216"/>
    <w:rsid w:val="009379F0"/>
    <w:rsid w:val="00940108"/>
    <w:rsid w:val="0094170C"/>
    <w:rsid w:val="00941809"/>
    <w:rsid w:val="00942502"/>
    <w:rsid w:val="00943908"/>
    <w:rsid w:val="00943F45"/>
    <w:rsid w:val="009440DE"/>
    <w:rsid w:val="00945296"/>
    <w:rsid w:val="00946695"/>
    <w:rsid w:val="00946C6B"/>
    <w:rsid w:val="009479B7"/>
    <w:rsid w:val="009479BD"/>
    <w:rsid w:val="00950AE2"/>
    <w:rsid w:val="009516CF"/>
    <w:rsid w:val="009517FB"/>
    <w:rsid w:val="009520D0"/>
    <w:rsid w:val="00952185"/>
    <w:rsid w:val="009524C4"/>
    <w:rsid w:val="00952BDF"/>
    <w:rsid w:val="00952C67"/>
    <w:rsid w:val="00952E54"/>
    <w:rsid w:val="009532C4"/>
    <w:rsid w:val="009543EC"/>
    <w:rsid w:val="009546ED"/>
    <w:rsid w:val="00954A67"/>
    <w:rsid w:val="00954DD1"/>
    <w:rsid w:val="00954EE0"/>
    <w:rsid w:val="00955618"/>
    <w:rsid w:val="009558AE"/>
    <w:rsid w:val="00956381"/>
    <w:rsid w:val="00957051"/>
    <w:rsid w:val="00957922"/>
    <w:rsid w:val="00957EEC"/>
    <w:rsid w:val="00957F34"/>
    <w:rsid w:val="0096008E"/>
    <w:rsid w:val="009600E7"/>
    <w:rsid w:val="0096019A"/>
    <w:rsid w:val="009614CE"/>
    <w:rsid w:val="00962328"/>
    <w:rsid w:val="0096235C"/>
    <w:rsid w:val="009623B0"/>
    <w:rsid w:val="00963100"/>
    <w:rsid w:val="0096369B"/>
    <w:rsid w:val="00964B29"/>
    <w:rsid w:val="00964CB0"/>
    <w:rsid w:val="00964FB5"/>
    <w:rsid w:val="0096586A"/>
    <w:rsid w:val="00965980"/>
    <w:rsid w:val="00965E1F"/>
    <w:rsid w:val="00966453"/>
    <w:rsid w:val="00966DC0"/>
    <w:rsid w:val="00967264"/>
    <w:rsid w:val="009701AF"/>
    <w:rsid w:val="00970343"/>
    <w:rsid w:val="00970964"/>
    <w:rsid w:val="00970BBB"/>
    <w:rsid w:val="00970EAF"/>
    <w:rsid w:val="00971AD4"/>
    <w:rsid w:val="0097201C"/>
    <w:rsid w:val="00972372"/>
    <w:rsid w:val="009725E2"/>
    <w:rsid w:val="0097297B"/>
    <w:rsid w:val="00973C11"/>
    <w:rsid w:val="009740E8"/>
    <w:rsid w:val="009743BC"/>
    <w:rsid w:val="00974C38"/>
    <w:rsid w:val="0097578F"/>
    <w:rsid w:val="0097627A"/>
    <w:rsid w:val="0097629E"/>
    <w:rsid w:val="00976424"/>
    <w:rsid w:val="00976435"/>
    <w:rsid w:val="00976EB8"/>
    <w:rsid w:val="009779AE"/>
    <w:rsid w:val="00977AFE"/>
    <w:rsid w:val="00977CFE"/>
    <w:rsid w:val="009801D0"/>
    <w:rsid w:val="009804C3"/>
    <w:rsid w:val="00980E7F"/>
    <w:rsid w:val="00981A19"/>
    <w:rsid w:val="00981B86"/>
    <w:rsid w:val="0098214A"/>
    <w:rsid w:val="00982318"/>
    <w:rsid w:val="0098264C"/>
    <w:rsid w:val="0098293E"/>
    <w:rsid w:val="00982C87"/>
    <w:rsid w:val="00982CF2"/>
    <w:rsid w:val="00983355"/>
    <w:rsid w:val="009833AC"/>
    <w:rsid w:val="00983976"/>
    <w:rsid w:val="00983B2D"/>
    <w:rsid w:val="009849A3"/>
    <w:rsid w:val="00984B8F"/>
    <w:rsid w:val="009858D3"/>
    <w:rsid w:val="00985E34"/>
    <w:rsid w:val="00985E96"/>
    <w:rsid w:val="00987119"/>
    <w:rsid w:val="009901A1"/>
    <w:rsid w:val="0099032D"/>
    <w:rsid w:val="0099085B"/>
    <w:rsid w:val="00990DAD"/>
    <w:rsid w:val="00991240"/>
    <w:rsid w:val="0099179D"/>
    <w:rsid w:val="009917D4"/>
    <w:rsid w:val="009917E0"/>
    <w:rsid w:val="00991859"/>
    <w:rsid w:val="009919E0"/>
    <w:rsid w:val="00991D33"/>
    <w:rsid w:val="00992E38"/>
    <w:rsid w:val="00992EB0"/>
    <w:rsid w:val="00993692"/>
    <w:rsid w:val="00993F0D"/>
    <w:rsid w:val="0099456E"/>
    <w:rsid w:val="00994637"/>
    <w:rsid w:val="0099572F"/>
    <w:rsid w:val="00996399"/>
    <w:rsid w:val="00996AF9"/>
    <w:rsid w:val="0099725F"/>
    <w:rsid w:val="00997325"/>
    <w:rsid w:val="009A061E"/>
    <w:rsid w:val="009A0753"/>
    <w:rsid w:val="009A0B18"/>
    <w:rsid w:val="009A0C8A"/>
    <w:rsid w:val="009A1F9B"/>
    <w:rsid w:val="009A2022"/>
    <w:rsid w:val="009A2421"/>
    <w:rsid w:val="009A2D1D"/>
    <w:rsid w:val="009A4B4E"/>
    <w:rsid w:val="009A5049"/>
    <w:rsid w:val="009A5186"/>
    <w:rsid w:val="009A52E7"/>
    <w:rsid w:val="009A5B87"/>
    <w:rsid w:val="009A6A4F"/>
    <w:rsid w:val="009A7CEE"/>
    <w:rsid w:val="009A7D0B"/>
    <w:rsid w:val="009B0170"/>
    <w:rsid w:val="009B03A4"/>
    <w:rsid w:val="009B04B6"/>
    <w:rsid w:val="009B0A23"/>
    <w:rsid w:val="009B0D33"/>
    <w:rsid w:val="009B0E38"/>
    <w:rsid w:val="009B1704"/>
    <w:rsid w:val="009B1917"/>
    <w:rsid w:val="009B1A46"/>
    <w:rsid w:val="009B1B67"/>
    <w:rsid w:val="009B1D04"/>
    <w:rsid w:val="009B21D2"/>
    <w:rsid w:val="009B2264"/>
    <w:rsid w:val="009B29F7"/>
    <w:rsid w:val="009B2B6D"/>
    <w:rsid w:val="009B305F"/>
    <w:rsid w:val="009B407B"/>
    <w:rsid w:val="009B4759"/>
    <w:rsid w:val="009B4CCC"/>
    <w:rsid w:val="009B4F3E"/>
    <w:rsid w:val="009B59D1"/>
    <w:rsid w:val="009B64DC"/>
    <w:rsid w:val="009B7691"/>
    <w:rsid w:val="009B7BD9"/>
    <w:rsid w:val="009B7EE9"/>
    <w:rsid w:val="009C070F"/>
    <w:rsid w:val="009C194C"/>
    <w:rsid w:val="009C1B0E"/>
    <w:rsid w:val="009C1D35"/>
    <w:rsid w:val="009C2129"/>
    <w:rsid w:val="009C2CC4"/>
    <w:rsid w:val="009C3195"/>
    <w:rsid w:val="009C32C8"/>
    <w:rsid w:val="009C3BEA"/>
    <w:rsid w:val="009C3F58"/>
    <w:rsid w:val="009C49ED"/>
    <w:rsid w:val="009C4BEC"/>
    <w:rsid w:val="009C54BC"/>
    <w:rsid w:val="009C5508"/>
    <w:rsid w:val="009C599B"/>
    <w:rsid w:val="009C6411"/>
    <w:rsid w:val="009C6442"/>
    <w:rsid w:val="009C6AC0"/>
    <w:rsid w:val="009C6CE9"/>
    <w:rsid w:val="009C781D"/>
    <w:rsid w:val="009C78D0"/>
    <w:rsid w:val="009C7905"/>
    <w:rsid w:val="009C7A63"/>
    <w:rsid w:val="009D018D"/>
    <w:rsid w:val="009D0856"/>
    <w:rsid w:val="009D0A0F"/>
    <w:rsid w:val="009D0C61"/>
    <w:rsid w:val="009D1109"/>
    <w:rsid w:val="009D111C"/>
    <w:rsid w:val="009D1396"/>
    <w:rsid w:val="009D191E"/>
    <w:rsid w:val="009D1BD4"/>
    <w:rsid w:val="009D1E95"/>
    <w:rsid w:val="009D1EA1"/>
    <w:rsid w:val="009D25DE"/>
    <w:rsid w:val="009D2EB0"/>
    <w:rsid w:val="009D30A7"/>
    <w:rsid w:val="009D3324"/>
    <w:rsid w:val="009D33F0"/>
    <w:rsid w:val="009D3970"/>
    <w:rsid w:val="009D41A0"/>
    <w:rsid w:val="009D5845"/>
    <w:rsid w:val="009D5C5F"/>
    <w:rsid w:val="009D667E"/>
    <w:rsid w:val="009D7045"/>
    <w:rsid w:val="009D7108"/>
    <w:rsid w:val="009D7640"/>
    <w:rsid w:val="009D79B9"/>
    <w:rsid w:val="009E14B9"/>
    <w:rsid w:val="009E1555"/>
    <w:rsid w:val="009E1B14"/>
    <w:rsid w:val="009E296B"/>
    <w:rsid w:val="009E2A02"/>
    <w:rsid w:val="009E334E"/>
    <w:rsid w:val="009E4182"/>
    <w:rsid w:val="009E4E04"/>
    <w:rsid w:val="009E4F6B"/>
    <w:rsid w:val="009E5A09"/>
    <w:rsid w:val="009E6A55"/>
    <w:rsid w:val="009E6E8D"/>
    <w:rsid w:val="009E6EDE"/>
    <w:rsid w:val="009E7551"/>
    <w:rsid w:val="009E7E42"/>
    <w:rsid w:val="009E7EA9"/>
    <w:rsid w:val="009F0157"/>
    <w:rsid w:val="009F0F12"/>
    <w:rsid w:val="009F0F56"/>
    <w:rsid w:val="009F1052"/>
    <w:rsid w:val="009F1982"/>
    <w:rsid w:val="009F1F89"/>
    <w:rsid w:val="009F259C"/>
    <w:rsid w:val="009F2AC5"/>
    <w:rsid w:val="009F320B"/>
    <w:rsid w:val="009F357E"/>
    <w:rsid w:val="009F58DA"/>
    <w:rsid w:val="009F648D"/>
    <w:rsid w:val="009F692C"/>
    <w:rsid w:val="009F79E0"/>
    <w:rsid w:val="00A002C6"/>
    <w:rsid w:val="00A00563"/>
    <w:rsid w:val="00A00570"/>
    <w:rsid w:val="00A0066A"/>
    <w:rsid w:val="00A00719"/>
    <w:rsid w:val="00A01338"/>
    <w:rsid w:val="00A01455"/>
    <w:rsid w:val="00A01609"/>
    <w:rsid w:val="00A018CA"/>
    <w:rsid w:val="00A02275"/>
    <w:rsid w:val="00A0253D"/>
    <w:rsid w:val="00A02D08"/>
    <w:rsid w:val="00A03135"/>
    <w:rsid w:val="00A03DC2"/>
    <w:rsid w:val="00A03DEB"/>
    <w:rsid w:val="00A04740"/>
    <w:rsid w:val="00A04DC1"/>
    <w:rsid w:val="00A05069"/>
    <w:rsid w:val="00A05AC8"/>
    <w:rsid w:val="00A05D08"/>
    <w:rsid w:val="00A06B31"/>
    <w:rsid w:val="00A06FA2"/>
    <w:rsid w:val="00A070FE"/>
    <w:rsid w:val="00A0746C"/>
    <w:rsid w:val="00A100DC"/>
    <w:rsid w:val="00A1010D"/>
    <w:rsid w:val="00A101D5"/>
    <w:rsid w:val="00A10585"/>
    <w:rsid w:val="00A106B1"/>
    <w:rsid w:val="00A108C2"/>
    <w:rsid w:val="00A10B41"/>
    <w:rsid w:val="00A10F15"/>
    <w:rsid w:val="00A12B6F"/>
    <w:rsid w:val="00A136B1"/>
    <w:rsid w:val="00A13AE5"/>
    <w:rsid w:val="00A13B17"/>
    <w:rsid w:val="00A13C3C"/>
    <w:rsid w:val="00A13F94"/>
    <w:rsid w:val="00A13F9F"/>
    <w:rsid w:val="00A14371"/>
    <w:rsid w:val="00A14C85"/>
    <w:rsid w:val="00A14F05"/>
    <w:rsid w:val="00A14FE8"/>
    <w:rsid w:val="00A15255"/>
    <w:rsid w:val="00A1569C"/>
    <w:rsid w:val="00A156F0"/>
    <w:rsid w:val="00A15AB0"/>
    <w:rsid w:val="00A15FDF"/>
    <w:rsid w:val="00A166B6"/>
    <w:rsid w:val="00A1688C"/>
    <w:rsid w:val="00A169D7"/>
    <w:rsid w:val="00A1703B"/>
    <w:rsid w:val="00A17D7B"/>
    <w:rsid w:val="00A20168"/>
    <w:rsid w:val="00A20343"/>
    <w:rsid w:val="00A20425"/>
    <w:rsid w:val="00A20C2F"/>
    <w:rsid w:val="00A20C51"/>
    <w:rsid w:val="00A20FF8"/>
    <w:rsid w:val="00A21FE7"/>
    <w:rsid w:val="00A220F9"/>
    <w:rsid w:val="00A22331"/>
    <w:rsid w:val="00A23370"/>
    <w:rsid w:val="00A2392B"/>
    <w:rsid w:val="00A23B69"/>
    <w:rsid w:val="00A23EBE"/>
    <w:rsid w:val="00A24903"/>
    <w:rsid w:val="00A2490D"/>
    <w:rsid w:val="00A24C65"/>
    <w:rsid w:val="00A2564A"/>
    <w:rsid w:val="00A2608F"/>
    <w:rsid w:val="00A265AD"/>
    <w:rsid w:val="00A26859"/>
    <w:rsid w:val="00A26A16"/>
    <w:rsid w:val="00A26C65"/>
    <w:rsid w:val="00A27177"/>
    <w:rsid w:val="00A27F01"/>
    <w:rsid w:val="00A30818"/>
    <w:rsid w:val="00A30C1E"/>
    <w:rsid w:val="00A30FC0"/>
    <w:rsid w:val="00A31638"/>
    <w:rsid w:val="00A319DB"/>
    <w:rsid w:val="00A31FB4"/>
    <w:rsid w:val="00A329BB"/>
    <w:rsid w:val="00A3396C"/>
    <w:rsid w:val="00A33C4F"/>
    <w:rsid w:val="00A33D30"/>
    <w:rsid w:val="00A34033"/>
    <w:rsid w:val="00A341DD"/>
    <w:rsid w:val="00A34789"/>
    <w:rsid w:val="00A34A6F"/>
    <w:rsid w:val="00A34C67"/>
    <w:rsid w:val="00A34E1D"/>
    <w:rsid w:val="00A360F2"/>
    <w:rsid w:val="00A361C5"/>
    <w:rsid w:val="00A36DD3"/>
    <w:rsid w:val="00A37398"/>
    <w:rsid w:val="00A376A9"/>
    <w:rsid w:val="00A37F00"/>
    <w:rsid w:val="00A40BA3"/>
    <w:rsid w:val="00A4133A"/>
    <w:rsid w:val="00A415E1"/>
    <w:rsid w:val="00A42499"/>
    <w:rsid w:val="00A42733"/>
    <w:rsid w:val="00A4280F"/>
    <w:rsid w:val="00A42E25"/>
    <w:rsid w:val="00A42EDB"/>
    <w:rsid w:val="00A437C7"/>
    <w:rsid w:val="00A4382B"/>
    <w:rsid w:val="00A43E40"/>
    <w:rsid w:val="00A43EFA"/>
    <w:rsid w:val="00A4412C"/>
    <w:rsid w:val="00A4421E"/>
    <w:rsid w:val="00A442C4"/>
    <w:rsid w:val="00A44340"/>
    <w:rsid w:val="00A44357"/>
    <w:rsid w:val="00A44380"/>
    <w:rsid w:val="00A448E4"/>
    <w:rsid w:val="00A44B60"/>
    <w:rsid w:val="00A4572E"/>
    <w:rsid w:val="00A46A34"/>
    <w:rsid w:val="00A46E5F"/>
    <w:rsid w:val="00A46F36"/>
    <w:rsid w:val="00A4779D"/>
    <w:rsid w:val="00A47820"/>
    <w:rsid w:val="00A47B4A"/>
    <w:rsid w:val="00A500CD"/>
    <w:rsid w:val="00A50563"/>
    <w:rsid w:val="00A506AB"/>
    <w:rsid w:val="00A50FA2"/>
    <w:rsid w:val="00A51A13"/>
    <w:rsid w:val="00A51E3B"/>
    <w:rsid w:val="00A522EF"/>
    <w:rsid w:val="00A523FB"/>
    <w:rsid w:val="00A528AA"/>
    <w:rsid w:val="00A52DD3"/>
    <w:rsid w:val="00A538F0"/>
    <w:rsid w:val="00A53A7C"/>
    <w:rsid w:val="00A53C61"/>
    <w:rsid w:val="00A547B6"/>
    <w:rsid w:val="00A54BAA"/>
    <w:rsid w:val="00A55406"/>
    <w:rsid w:val="00A55D7D"/>
    <w:rsid w:val="00A55F3E"/>
    <w:rsid w:val="00A566F4"/>
    <w:rsid w:val="00A56B71"/>
    <w:rsid w:val="00A56D09"/>
    <w:rsid w:val="00A56E70"/>
    <w:rsid w:val="00A5711F"/>
    <w:rsid w:val="00A571A7"/>
    <w:rsid w:val="00A57A98"/>
    <w:rsid w:val="00A60AA6"/>
    <w:rsid w:val="00A61344"/>
    <w:rsid w:val="00A629D7"/>
    <w:rsid w:val="00A62A83"/>
    <w:rsid w:val="00A62CB5"/>
    <w:rsid w:val="00A62E1B"/>
    <w:rsid w:val="00A62E1F"/>
    <w:rsid w:val="00A63B6D"/>
    <w:rsid w:val="00A63E44"/>
    <w:rsid w:val="00A6426F"/>
    <w:rsid w:val="00A648E0"/>
    <w:rsid w:val="00A64AD2"/>
    <w:rsid w:val="00A64D2B"/>
    <w:rsid w:val="00A65835"/>
    <w:rsid w:val="00A66571"/>
    <w:rsid w:val="00A66D3D"/>
    <w:rsid w:val="00A673DA"/>
    <w:rsid w:val="00A67858"/>
    <w:rsid w:val="00A67D1B"/>
    <w:rsid w:val="00A67D5D"/>
    <w:rsid w:val="00A703E0"/>
    <w:rsid w:val="00A7053B"/>
    <w:rsid w:val="00A706BF"/>
    <w:rsid w:val="00A708A9"/>
    <w:rsid w:val="00A70B0E"/>
    <w:rsid w:val="00A71007"/>
    <w:rsid w:val="00A71202"/>
    <w:rsid w:val="00A7127C"/>
    <w:rsid w:val="00A71659"/>
    <w:rsid w:val="00A7177D"/>
    <w:rsid w:val="00A71934"/>
    <w:rsid w:val="00A723B7"/>
    <w:rsid w:val="00A7258D"/>
    <w:rsid w:val="00A7272B"/>
    <w:rsid w:val="00A72ABA"/>
    <w:rsid w:val="00A72B8E"/>
    <w:rsid w:val="00A72D9F"/>
    <w:rsid w:val="00A73039"/>
    <w:rsid w:val="00A73130"/>
    <w:rsid w:val="00A735B0"/>
    <w:rsid w:val="00A74169"/>
    <w:rsid w:val="00A74356"/>
    <w:rsid w:val="00A74400"/>
    <w:rsid w:val="00A76B07"/>
    <w:rsid w:val="00A77C34"/>
    <w:rsid w:val="00A77CD1"/>
    <w:rsid w:val="00A805FD"/>
    <w:rsid w:val="00A80723"/>
    <w:rsid w:val="00A80D4A"/>
    <w:rsid w:val="00A82651"/>
    <w:rsid w:val="00A826D4"/>
    <w:rsid w:val="00A82759"/>
    <w:rsid w:val="00A8277C"/>
    <w:rsid w:val="00A8283C"/>
    <w:rsid w:val="00A828D0"/>
    <w:rsid w:val="00A82FA4"/>
    <w:rsid w:val="00A83875"/>
    <w:rsid w:val="00A83957"/>
    <w:rsid w:val="00A83A79"/>
    <w:rsid w:val="00A83EE9"/>
    <w:rsid w:val="00A83F84"/>
    <w:rsid w:val="00A840A8"/>
    <w:rsid w:val="00A87580"/>
    <w:rsid w:val="00A878D5"/>
    <w:rsid w:val="00A87EB0"/>
    <w:rsid w:val="00A90DF8"/>
    <w:rsid w:val="00A91339"/>
    <w:rsid w:val="00A9199B"/>
    <w:rsid w:val="00A91A96"/>
    <w:rsid w:val="00A91C2D"/>
    <w:rsid w:val="00A9229B"/>
    <w:rsid w:val="00A92358"/>
    <w:rsid w:val="00A924A9"/>
    <w:rsid w:val="00A92696"/>
    <w:rsid w:val="00A930FE"/>
    <w:rsid w:val="00A9320E"/>
    <w:rsid w:val="00A93354"/>
    <w:rsid w:val="00A933B0"/>
    <w:rsid w:val="00A933DA"/>
    <w:rsid w:val="00A9367C"/>
    <w:rsid w:val="00A93ADC"/>
    <w:rsid w:val="00A93ADE"/>
    <w:rsid w:val="00A9402B"/>
    <w:rsid w:val="00A953AC"/>
    <w:rsid w:val="00A96B4B"/>
    <w:rsid w:val="00A96E41"/>
    <w:rsid w:val="00A96F19"/>
    <w:rsid w:val="00A970F5"/>
    <w:rsid w:val="00A9787D"/>
    <w:rsid w:val="00A9796E"/>
    <w:rsid w:val="00AA04DF"/>
    <w:rsid w:val="00AA0516"/>
    <w:rsid w:val="00AA0D52"/>
    <w:rsid w:val="00AA15E5"/>
    <w:rsid w:val="00AA1CBD"/>
    <w:rsid w:val="00AA1F10"/>
    <w:rsid w:val="00AA26CA"/>
    <w:rsid w:val="00AA4897"/>
    <w:rsid w:val="00AA4C22"/>
    <w:rsid w:val="00AA529A"/>
    <w:rsid w:val="00AA55D9"/>
    <w:rsid w:val="00AA5AB7"/>
    <w:rsid w:val="00AA5ECE"/>
    <w:rsid w:val="00AA5F3F"/>
    <w:rsid w:val="00AA66BF"/>
    <w:rsid w:val="00AA6F6F"/>
    <w:rsid w:val="00AA7647"/>
    <w:rsid w:val="00AB00BA"/>
    <w:rsid w:val="00AB0285"/>
    <w:rsid w:val="00AB0575"/>
    <w:rsid w:val="00AB058F"/>
    <w:rsid w:val="00AB0BE9"/>
    <w:rsid w:val="00AB0EF6"/>
    <w:rsid w:val="00AB1092"/>
    <w:rsid w:val="00AB199C"/>
    <w:rsid w:val="00AB1A04"/>
    <w:rsid w:val="00AB1AF3"/>
    <w:rsid w:val="00AB1B21"/>
    <w:rsid w:val="00AB20AA"/>
    <w:rsid w:val="00AB244D"/>
    <w:rsid w:val="00AB2BD8"/>
    <w:rsid w:val="00AB2E2B"/>
    <w:rsid w:val="00AB375A"/>
    <w:rsid w:val="00AB38E2"/>
    <w:rsid w:val="00AB42DC"/>
    <w:rsid w:val="00AB4C82"/>
    <w:rsid w:val="00AB5CB0"/>
    <w:rsid w:val="00AB5F23"/>
    <w:rsid w:val="00AB6628"/>
    <w:rsid w:val="00AB6F5D"/>
    <w:rsid w:val="00AB7F30"/>
    <w:rsid w:val="00AC0202"/>
    <w:rsid w:val="00AC0B9D"/>
    <w:rsid w:val="00AC0C48"/>
    <w:rsid w:val="00AC0D74"/>
    <w:rsid w:val="00AC18EF"/>
    <w:rsid w:val="00AC28A1"/>
    <w:rsid w:val="00AC2A1C"/>
    <w:rsid w:val="00AC2E8F"/>
    <w:rsid w:val="00AC37EC"/>
    <w:rsid w:val="00AC3DA2"/>
    <w:rsid w:val="00AC49D0"/>
    <w:rsid w:val="00AC509E"/>
    <w:rsid w:val="00AC59B1"/>
    <w:rsid w:val="00AC60CF"/>
    <w:rsid w:val="00AC60D4"/>
    <w:rsid w:val="00AC6219"/>
    <w:rsid w:val="00AC62CA"/>
    <w:rsid w:val="00AC648A"/>
    <w:rsid w:val="00AC6649"/>
    <w:rsid w:val="00AC66E3"/>
    <w:rsid w:val="00AC683D"/>
    <w:rsid w:val="00AC6E84"/>
    <w:rsid w:val="00AC7346"/>
    <w:rsid w:val="00AC7896"/>
    <w:rsid w:val="00AC7C5A"/>
    <w:rsid w:val="00AC7F18"/>
    <w:rsid w:val="00AD1630"/>
    <w:rsid w:val="00AD18C8"/>
    <w:rsid w:val="00AD1DA3"/>
    <w:rsid w:val="00AD2739"/>
    <w:rsid w:val="00AD2D96"/>
    <w:rsid w:val="00AD3579"/>
    <w:rsid w:val="00AD3594"/>
    <w:rsid w:val="00AD385A"/>
    <w:rsid w:val="00AD3CC0"/>
    <w:rsid w:val="00AD4A17"/>
    <w:rsid w:val="00AD5B98"/>
    <w:rsid w:val="00AD5C23"/>
    <w:rsid w:val="00AD6400"/>
    <w:rsid w:val="00AD6929"/>
    <w:rsid w:val="00AD6DBB"/>
    <w:rsid w:val="00AD7C93"/>
    <w:rsid w:val="00AE0102"/>
    <w:rsid w:val="00AE0197"/>
    <w:rsid w:val="00AE0A0D"/>
    <w:rsid w:val="00AE0C89"/>
    <w:rsid w:val="00AE270F"/>
    <w:rsid w:val="00AE2717"/>
    <w:rsid w:val="00AE27D6"/>
    <w:rsid w:val="00AE2A87"/>
    <w:rsid w:val="00AE35F4"/>
    <w:rsid w:val="00AE3B9A"/>
    <w:rsid w:val="00AE4CFE"/>
    <w:rsid w:val="00AE519A"/>
    <w:rsid w:val="00AE532F"/>
    <w:rsid w:val="00AE577A"/>
    <w:rsid w:val="00AE6DC0"/>
    <w:rsid w:val="00AE6E79"/>
    <w:rsid w:val="00AE6EA1"/>
    <w:rsid w:val="00AE7083"/>
    <w:rsid w:val="00AE7756"/>
    <w:rsid w:val="00AF0720"/>
    <w:rsid w:val="00AF0DE7"/>
    <w:rsid w:val="00AF15C0"/>
    <w:rsid w:val="00AF1A0C"/>
    <w:rsid w:val="00AF1D45"/>
    <w:rsid w:val="00AF1F9A"/>
    <w:rsid w:val="00AF3270"/>
    <w:rsid w:val="00AF3538"/>
    <w:rsid w:val="00AF3922"/>
    <w:rsid w:val="00AF3EA9"/>
    <w:rsid w:val="00AF502B"/>
    <w:rsid w:val="00AF57E5"/>
    <w:rsid w:val="00AF5DCE"/>
    <w:rsid w:val="00AF63D9"/>
    <w:rsid w:val="00AF64B5"/>
    <w:rsid w:val="00AF694E"/>
    <w:rsid w:val="00AF6B1D"/>
    <w:rsid w:val="00AF727A"/>
    <w:rsid w:val="00AF7420"/>
    <w:rsid w:val="00AF7470"/>
    <w:rsid w:val="00AF761A"/>
    <w:rsid w:val="00AF7A3D"/>
    <w:rsid w:val="00AF7E3F"/>
    <w:rsid w:val="00AF7EF2"/>
    <w:rsid w:val="00AF7F5A"/>
    <w:rsid w:val="00B00882"/>
    <w:rsid w:val="00B009FB"/>
    <w:rsid w:val="00B00C76"/>
    <w:rsid w:val="00B00DFA"/>
    <w:rsid w:val="00B01121"/>
    <w:rsid w:val="00B0116A"/>
    <w:rsid w:val="00B02A0A"/>
    <w:rsid w:val="00B0317E"/>
    <w:rsid w:val="00B0380D"/>
    <w:rsid w:val="00B0383D"/>
    <w:rsid w:val="00B03900"/>
    <w:rsid w:val="00B03A9C"/>
    <w:rsid w:val="00B03CAE"/>
    <w:rsid w:val="00B0422D"/>
    <w:rsid w:val="00B04470"/>
    <w:rsid w:val="00B04587"/>
    <w:rsid w:val="00B0621A"/>
    <w:rsid w:val="00B0657D"/>
    <w:rsid w:val="00B0670B"/>
    <w:rsid w:val="00B06874"/>
    <w:rsid w:val="00B06C2B"/>
    <w:rsid w:val="00B06C68"/>
    <w:rsid w:val="00B06CC3"/>
    <w:rsid w:val="00B07330"/>
    <w:rsid w:val="00B07A8C"/>
    <w:rsid w:val="00B07E14"/>
    <w:rsid w:val="00B07E67"/>
    <w:rsid w:val="00B105FA"/>
    <w:rsid w:val="00B10E12"/>
    <w:rsid w:val="00B112A4"/>
    <w:rsid w:val="00B113AC"/>
    <w:rsid w:val="00B11598"/>
    <w:rsid w:val="00B11A06"/>
    <w:rsid w:val="00B11DF6"/>
    <w:rsid w:val="00B12823"/>
    <w:rsid w:val="00B13294"/>
    <w:rsid w:val="00B14028"/>
    <w:rsid w:val="00B14714"/>
    <w:rsid w:val="00B147F3"/>
    <w:rsid w:val="00B14895"/>
    <w:rsid w:val="00B149BC"/>
    <w:rsid w:val="00B153CC"/>
    <w:rsid w:val="00B154B4"/>
    <w:rsid w:val="00B158BF"/>
    <w:rsid w:val="00B158F0"/>
    <w:rsid w:val="00B15C04"/>
    <w:rsid w:val="00B15C99"/>
    <w:rsid w:val="00B167B3"/>
    <w:rsid w:val="00B16A15"/>
    <w:rsid w:val="00B16F6B"/>
    <w:rsid w:val="00B1737A"/>
    <w:rsid w:val="00B176E8"/>
    <w:rsid w:val="00B17737"/>
    <w:rsid w:val="00B17E63"/>
    <w:rsid w:val="00B209EE"/>
    <w:rsid w:val="00B20D9A"/>
    <w:rsid w:val="00B214F3"/>
    <w:rsid w:val="00B2236B"/>
    <w:rsid w:val="00B22700"/>
    <w:rsid w:val="00B23183"/>
    <w:rsid w:val="00B23306"/>
    <w:rsid w:val="00B23525"/>
    <w:rsid w:val="00B23658"/>
    <w:rsid w:val="00B2367F"/>
    <w:rsid w:val="00B2372E"/>
    <w:rsid w:val="00B23C76"/>
    <w:rsid w:val="00B23CF2"/>
    <w:rsid w:val="00B24013"/>
    <w:rsid w:val="00B246EB"/>
    <w:rsid w:val="00B24F33"/>
    <w:rsid w:val="00B25416"/>
    <w:rsid w:val="00B259B5"/>
    <w:rsid w:val="00B27A27"/>
    <w:rsid w:val="00B27B8A"/>
    <w:rsid w:val="00B27C8C"/>
    <w:rsid w:val="00B27DE9"/>
    <w:rsid w:val="00B30480"/>
    <w:rsid w:val="00B30CA3"/>
    <w:rsid w:val="00B31192"/>
    <w:rsid w:val="00B31D82"/>
    <w:rsid w:val="00B32626"/>
    <w:rsid w:val="00B32AB0"/>
    <w:rsid w:val="00B32ABC"/>
    <w:rsid w:val="00B333A5"/>
    <w:rsid w:val="00B336B2"/>
    <w:rsid w:val="00B355DB"/>
    <w:rsid w:val="00B3641D"/>
    <w:rsid w:val="00B36579"/>
    <w:rsid w:val="00B3665B"/>
    <w:rsid w:val="00B368F3"/>
    <w:rsid w:val="00B36A12"/>
    <w:rsid w:val="00B36DA9"/>
    <w:rsid w:val="00B37360"/>
    <w:rsid w:val="00B37B97"/>
    <w:rsid w:val="00B40204"/>
    <w:rsid w:val="00B40D82"/>
    <w:rsid w:val="00B41067"/>
    <w:rsid w:val="00B415BF"/>
    <w:rsid w:val="00B41672"/>
    <w:rsid w:val="00B4181C"/>
    <w:rsid w:val="00B422DA"/>
    <w:rsid w:val="00B426B9"/>
    <w:rsid w:val="00B42A44"/>
    <w:rsid w:val="00B42C86"/>
    <w:rsid w:val="00B4321D"/>
    <w:rsid w:val="00B44F7E"/>
    <w:rsid w:val="00B45F39"/>
    <w:rsid w:val="00B4641B"/>
    <w:rsid w:val="00B4648B"/>
    <w:rsid w:val="00B46C7E"/>
    <w:rsid w:val="00B47834"/>
    <w:rsid w:val="00B479A1"/>
    <w:rsid w:val="00B479D6"/>
    <w:rsid w:val="00B47C58"/>
    <w:rsid w:val="00B47F49"/>
    <w:rsid w:val="00B503AA"/>
    <w:rsid w:val="00B50A2C"/>
    <w:rsid w:val="00B50DD7"/>
    <w:rsid w:val="00B5185A"/>
    <w:rsid w:val="00B51BB3"/>
    <w:rsid w:val="00B51C9F"/>
    <w:rsid w:val="00B51F25"/>
    <w:rsid w:val="00B5271E"/>
    <w:rsid w:val="00B52947"/>
    <w:rsid w:val="00B52AC7"/>
    <w:rsid w:val="00B52CC8"/>
    <w:rsid w:val="00B5305D"/>
    <w:rsid w:val="00B535C7"/>
    <w:rsid w:val="00B53E36"/>
    <w:rsid w:val="00B54125"/>
    <w:rsid w:val="00B541B8"/>
    <w:rsid w:val="00B54B76"/>
    <w:rsid w:val="00B54C37"/>
    <w:rsid w:val="00B55590"/>
    <w:rsid w:val="00B5599A"/>
    <w:rsid w:val="00B5634C"/>
    <w:rsid w:val="00B569D6"/>
    <w:rsid w:val="00B569EE"/>
    <w:rsid w:val="00B571B8"/>
    <w:rsid w:val="00B57215"/>
    <w:rsid w:val="00B57304"/>
    <w:rsid w:val="00B60052"/>
    <w:rsid w:val="00B60C2C"/>
    <w:rsid w:val="00B61280"/>
    <w:rsid w:val="00B6128F"/>
    <w:rsid w:val="00B61297"/>
    <w:rsid w:val="00B61312"/>
    <w:rsid w:val="00B61DB8"/>
    <w:rsid w:val="00B62373"/>
    <w:rsid w:val="00B625E8"/>
    <w:rsid w:val="00B628D5"/>
    <w:rsid w:val="00B62DF8"/>
    <w:rsid w:val="00B62F65"/>
    <w:rsid w:val="00B63279"/>
    <w:rsid w:val="00B63EC5"/>
    <w:rsid w:val="00B63F3C"/>
    <w:rsid w:val="00B642DA"/>
    <w:rsid w:val="00B64436"/>
    <w:rsid w:val="00B6445D"/>
    <w:rsid w:val="00B64F74"/>
    <w:rsid w:val="00B6627A"/>
    <w:rsid w:val="00B6659C"/>
    <w:rsid w:val="00B665C2"/>
    <w:rsid w:val="00B66C31"/>
    <w:rsid w:val="00B6728B"/>
    <w:rsid w:val="00B676E4"/>
    <w:rsid w:val="00B67CF1"/>
    <w:rsid w:val="00B67EE1"/>
    <w:rsid w:val="00B700E5"/>
    <w:rsid w:val="00B70FB5"/>
    <w:rsid w:val="00B711E9"/>
    <w:rsid w:val="00B71234"/>
    <w:rsid w:val="00B71467"/>
    <w:rsid w:val="00B721DF"/>
    <w:rsid w:val="00B73438"/>
    <w:rsid w:val="00B737EA"/>
    <w:rsid w:val="00B7395B"/>
    <w:rsid w:val="00B739EF"/>
    <w:rsid w:val="00B75211"/>
    <w:rsid w:val="00B75662"/>
    <w:rsid w:val="00B756AC"/>
    <w:rsid w:val="00B75C50"/>
    <w:rsid w:val="00B76579"/>
    <w:rsid w:val="00B7781F"/>
    <w:rsid w:val="00B77D12"/>
    <w:rsid w:val="00B801AF"/>
    <w:rsid w:val="00B80762"/>
    <w:rsid w:val="00B80B47"/>
    <w:rsid w:val="00B810C5"/>
    <w:rsid w:val="00B81445"/>
    <w:rsid w:val="00B81833"/>
    <w:rsid w:val="00B81FFB"/>
    <w:rsid w:val="00B83B82"/>
    <w:rsid w:val="00B8421B"/>
    <w:rsid w:val="00B85540"/>
    <w:rsid w:val="00B8617C"/>
    <w:rsid w:val="00B86587"/>
    <w:rsid w:val="00B865D5"/>
    <w:rsid w:val="00B86C52"/>
    <w:rsid w:val="00B87286"/>
    <w:rsid w:val="00B879C6"/>
    <w:rsid w:val="00B9030C"/>
    <w:rsid w:val="00B9068B"/>
    <w:rsid w:val="00B91381"/>
    <w:rsid w:val="00B91E2F"/>
    <w:rsid w:val="00B91EFF"/>
    <w:rsid w:val="00B920F6"/>
    <w:rsid w:val="00B924CF"/>
    <w:rsid w:val="00B92859"/>
    <w:rsid w:val="00B92BD4"/>
    <w:rsid w:val="00B92FE1"/>
    <w:rsid w:val="00B932AB"/>
    <w:rsid w:val="00B93581"/>
    <w:rsid w:val="00B937C7"/>
    <w:rsid w:val="00B940A9"/>
    <w:rsid w:val="00B9465E"/>
    <w:rsid w:val="00B94789"/>
    <w:rsid w:val="00B94B51"/>
    <w:rsid w:val="00B95674"/>
    <w:rsid w:val="00B96F93"/>
    <w:rsid w:val="00B97265"/>
    <w:rsid w:val="00B9748E"/>
    <w:rsid w:val="00BA027F"/>
    <w:rsid w:val="00BA06A1"/>
    <w:rsid w:val="00BA0ED2"/>
    <w:rsid w:val="00BA1378"/>
    <w:rsid w:val="00BA18E4"/>
    <w:rsid w:val="00BA2055"/>
    <w:rsid w:val="00BA20B0"/>
    <w:rsid w:val="00BA260F"/>
    <w:rsid w:val="00BA3894"/>
    <w:rsid w:val="00BA3B28"/>
    <w:rsid w:val="00BA3DF2"/>
    <w:rsid w:val="00BA46B9"/>
    <w:rsid w:val="00BA4AE0"/>
    <w:rsid w:val="00BA507B"/>
    <w:rsid w:val="00BA5206"/>
    <w:rsid w:val="00BA5386"/>
    <w:rsid w:val="00BA543E"/>
    <w:rsid w:val="00BA5C72"/>
    <w:rsid w:val="00BA5DB6"/>
    <w:rsid w:val="00BA68CA"/>
    <w:rsid w:val="00BA6B51"/>
    <w:rsid w:val="00BA6E8C"/>
    <w:rsid w:val="00BA7927"/>
    <w:rsid w:val="00BB027D"/>
    <w:rsid w:val="00BB05E7"/>
    <w:rsid w:val="00BB10DA"/>
    <w:rsid w:val="00BB163A"/>
    <w:rsid w:val="00BB1EB9"/>
    <w:rsid w:val="00BB21E9"/>
    <w:rsid w:val="00BB2522"/>
    <w:rsid w:val="00BB2667"/>
    <w:rsid w:val="00BB2C17"/>
    <w:rsid w:val="00BB3A5D"/>
    <w:rsid w:val="00BB3AF6"/>
    <w:rsid w:val="00BB3DF5"/>
    <w:rsid w:val="00BB423F"/>
    <w:rsid w:val="00BB4422"/>
    <w:rsid w:val="00BB4B17"/>
    <w:rsid w:val="00BB5042"/>
    <w:rsid w:val="00BB5211"/>
    <w:rsid w:val="00BB5C37"/>
    <w:rsid w:val="00BB5CA3"/>
    <w:rsid w:val="00BB725E"/>
    <w:rsid w:val="00BB7A32"/>
    <w:rsid w:val="00BB7A59"/>
    <w:rsid w:val="00BB7BF8"/>
    <w:rsid w:val="00BB7F60"/>
    <w:rsid w:val="00BC0318"/>
    <w:rsid w:val="00BC07BD"/>
    <w:rsid w:val="00BC0D82"/>
    <w:rsid w:val="00BC0E89"/>
    <w:rsid w:val="00BC2522"/>
    <w:rsid w:val="00BC2A9F"/>
    <w:rsid w:val="00BC3F2C"/>
    <w:rsid w:val="00BC42FE"/>
    <w:rsid w:val="00BC50F6"/>
    <w:rsid w:val="00BC55B2"/>
    <w:rsid w:val="00BC5693"/>
    <w:rsid w:val="00BC6015"/>
    <w:rsid w:val="00BC64CF"/>
    <w:rsid w:val="00BC66E2"/>
    <w:rsid w:val="00BC737C"/>
    <w:rsid w:val="00BD0D3F"/>
    <w:rsid w:val="00BD0DF9"/>
    <w:rsid w:val="00BD1D66"/>
    <w:rsid w:val="00BD1F18"/>
    <w:rsid w:val="00BD20E5"/>
    <w:rsid w:val="00BD29B7"/>
    <w:rsid w:val="00BD2C5D"/>
    <w:rsid w:val="00BD3416"/>
    <w:rsid w:val="00BD3505"/>
    <w:rsid w:val="00BD378B"/>
    <w:rsid w:val="00BD3994"/>
    <w:rsid w:val="00BD3D05"/>
    <w:rsid w:val="00BD3D23"/>
    <w:rsid w:val="00BD4498"/>
    <w:rsid w:val="00BD47DF"/>
    <w:rsid w:val="00BD4AFC"/>
    <w:rsid w:val="00BD58DF"/>
    <w:rsid w:val="00BD598D"/>
    <w:rsid w:val="00BD66C2"/>
    <w:rsid w:val="00BD679B"/>
    <w:rsid w:val="00BD68DA"/>
    <w:rsid w:val="00BD6BB4"/>
    <w:rsid w:val="00BD6D0F"/>
    <w:rsid w:val="00BD7691"/>
    <w:rsid w:val="00BD7987"/>
    <w:rsid w:val="00BD7B81"/>
    <w:rsid w:val="00BD7DF6"/>
    <w:rsid w:val="00BE08AA"/>
    <w:rsid w:val="00BE0CF1"/>
    <w:rsid w:val="00BE0E29"/>
    <w:rsid w:val="00BE18A9"/>
    <w:rsid w:val="00BE19B0"/>
    <w:rsid w:val="00BE1E73"/>
    <w:rsid w:val="00BE20C0"/>
    <w:rsid w:val="00BE22E6"/>
    <w:rsid w:val="00BE2576"/>
    <w:rsid w:val="00BE3737"/>
    <w:rsid w:val="00BE5266"/>
    <w:rsid w:val="00BE529B"/>
    <w:rsid w:val="00BE545C"/>
    <w:rsid w:val="00BE5D0D"/>
    <w:rsid w:val="00BE5F38"/>
    <w:rsid w:val="00BE6198"/>
    <w:rsid w:val="00BE6C0D"/>
    <w:rsid w:val="00BE6C73"/>
    <w:rsid w:val="00BE7466"/>
    <w:rsid w:val="00BE7563"/>
    <w:rsid w:val="00BE79BB"/>
    <w:rsid w:val="00BE7AA7"/>
    <w:rsid w:val="00BE7B9D"/>
    <w:rsid w:val="00BE7D62"/>
    <w:rsid w:val="00BE7E3F"/>
    <w:rsid w:val="00BE7F39"/>
    <w:rsid w:val="00BF05D7"/>
    <w:rsid w:val="00BF07AF"/>
    <w:rsid w:val="00BF1084"/>
    <w:rsid w:val="00BF1122"/>
    <w:rsid w:val="00BF160B"/>
    <w:rsid w:val="00BF1B27"/>
    <w:rsid w:val="00BF1CA2"/>
    <w:rsid w:val="00BF21A3"/>
    <w:rsid w:val="00BF2766"/>
    <w:rsid w:val="00BF27AA"/>
    <w:rsid w:val="00BF3330"/>
    <w:rsid w:val="00BF35BA"/>
    <w:rsid w:val="00BF3CC2"/>
    <w:rsid w:val="00BF3E8F"/>
    <w:rsid w:val="00BF3F3B"/>
    <w:rsid w:val="00BF430F"/>
    <w:rsid w:val="00BF4341"/>
    <w:rsid w:val="00BF49A5"/>
    <w:rsid w:val="00BF49ED"/>
    <w:rsid w:val="00BF4E25"/>
    <w:rsid w:val="00BF4E88"/>
    <w:rsid w:val="00BF4F69"/>
    <w:rsid w:val="00BF5382"/>
    <w:rsid w:val="00BF58F7"/>
    <w:rsid w:val="00BF651B"/>
    <w:rsid w:val="00BF7090"/>
    <w:rsid w:val="00BF7151"/>
    <w:rsid w:val="00BF71D0"/>
    <w:rsid w:val="00BF72C9"/>
    <w:rsid w:val="00BF769A"/>
    <w:rsid w:val="00BF76BC"/>
    <w:rsid w:val="00BF7782"/>
    <w:rsid w:val="00BF7FEA"/>
    <w:rsid w:val="00C01528"/>
    <w:rsid w:val="00C01AAE"/>
    <w:rsid w:val="00C01BDA"/>
    <w:rsid w:val="00C01F39"/>
    <w:rsid w:val="00C02519"/>
    <w:rsid w:val="00C0258B"/>
    <w:rsid w:val="00C0283A"/>
    <w:rsid w:val="00C02841"/>
    <w:rsid w:val="00C03257"/>
    <w:rsid w:val="00C03366"/>
    <w:rsid w:val="00C0363A"/>
    <w:rsid w:val="00C04105"/>
    <w:rsid w:val="00C041C4"/>
    <w:rsid w:val="00C04688"/>
    <w:rsid w:val="00C04BD1"/>
    <w:rsid w:val="00C04D6D"/>
    <w:rsid w:val="00C04D89"/>
    <w:rsid w:val="00C05873"/>
    <w:rsid w:val="00C060AE"/>
    <w:rsid w:val="00C068E0"/>
    <w:rsid w:val="00C06A4C"/>
    <w:rsid w:val="00C06FE1"/>
    <w:rsid w:val="00C07422"/>
    <w:rsid w:val="00C077A1"/>
    <w:rsid w:val="00C07CB0"/>
    <w:rsid w:val="00C1056B"/>
    <w:rsid w:val="00C10B27"/>
    <w:rsid w:val="00C10BEC"/>
    <w:rsid w:val="00C113F0"/>
    <w:rsid w:val="00C11971"/>
    <w:rsid w:val="00C126C8"/>
    <w:rsid w:val="00C128C6"/>
    <w:rsid w:val="00C12C8D"/>
    <w:rsid w:val="00C131C1"/>
    <w:rsid w:val="00C13EED"/>
    <w:rsid w:val="00C14BB3"/>
    <w:rsid w:val="00C14EA6"/>
    <w:rsid w:val="00C14F77"/>
    <w:rsid w:val="00C1614C"/>
    <w:rsid w:val="00C166AE"/>
    <w:rsid w:val="00C16D1B"/>
    <w:rsid w:val="00C170BA"/>
    <w:rsid w:val="00C1776C"/>
    <w:rsid w:val="00C20D7D"/>
    <w:rsid w:val="00C21139"/>
    <w:rsid w:val="00C21726"/>
    <w:rsid w:val="00C21993"/>
    <w:rsid w:val="00C21A6D"/>
    <w:rsid w:val="00C2235D"/>
    <w:rsid w:val="00C22D14"/>
    <w:rsid w:val="00C2378B"/>
    <w:rsid w:val="00C23A7F"/>
    <w:rsid w:val="00C23D35"/>
    <w:rsid w:val="00C23FB9"/>
    <w:rsid w:val="00C24B3B"/>
    <w:rsid w:val="00C24C77"/>
    <w:rsid w:val="00C24F93"/>
    <w:rsid w:val="00C257BE"/>
    <w:rsid w:val="00C25F1C"/>
    <w:rsid w:val="00C26135"/>
    <w:rsid w:val="00C275FA"/>
    <w:rsid w:val="00C2784A"/>
    <w:rsid w:val="00C279F8"/>
    <w:rsid w:val="00C30391"/>
    <w:rsid w:val="00C31432"/>
    <w:rsid w:val="00C31AF6"/>
    <w:rsid w:val="00C31B04"/>
    <w:rsid w:val="00C31E76"/>
    <w:rsid w:val="00C326B0"/>
    <w:rsid w:val="00C326E8"/>
    <w:rsid w:val="00C32E04"/>
    <w:rsid w:val="00C330A5"/>
    <w:rsid w:val="00C3312B"/>
    <w:rsid w:val="00C3322D"/>
    <w:rsid w:val="00C33919"/>
    <w:rsid w:val="00C33F05"/>
    <w:rsid w:val="00C34BE0"/>
    <w:rsid w:val="00C34DB5"/>
    <w:rsid w:val="00C35FA9"/>
    <w:rsid w:val="00C3609F"/>
    <w:rsid w:val="00C361BB"/>
    <w:rsid w:val="00C365E6"/>
    <w:rsid w:val="00C36626"/>
    <w:rsid w:val="00C37060"/>
    <w:rsid w:val="00C37522"/>
    <w:rsid w:val="00C37D43"/>
    <w:rsid w:val="00C37F5E"/>
    <w:rsid w:val="00C40089"/>
    <w:rsid w:val="00C400AA"/>
    <w:rsid w:val="00C40193"/>
    <w:rsid w:val="00C401D0"/>
    <w:rsid w:val="00C401F1"/>
    <w:rsid w:val="00C4032E"/>
    <w:rsid w:val="00C41275"/>
    <w:rsid w:val="00C41705"/>
    <w:rsid w:val="00C419D7"/>
    <w:rsid w:val="00C41C49"/>
    <w:rsid w:val="00C437E1"/>
    <w:rsid w:val="00C43E93"/>
    <w:rsid w:val="00C44919"/>
    <w:rsid w:val="00C457E2"/>
    <w:rsid w:val="00C457E9"/>
    <w:rsid w:val="00C45E08"/>
    <w:rsid w:val="00C46BC9"/>
    <w:rsid w:val="00C46FBF"/>
    <w:rsid w:val="00C474E4"/>
    <w:rsid w:val="00C47861"/>
    <w:rsid w:val="00C47B01"/>
    <w:rsid w:val="00C47B74"/>
    <w:rsid w:val="00C47D7C"/>
    <w:rsid w:val="00C50052"/>
    <w:rsid w:val="00C50163"/>
    <w:rsid w:val="00C502A3"/>
    <w:rsid w:val="00C503A2"/>
    <w:rsid w:val="00C50743"/>
    <w:rsid w:val="00C50802"/>
    <w:rsid w:val="00C510A7"/>
    <w:rsid w:val="00C511B5"/>
    <w:rsid w:val="00C51449"/>
    <w:rsid w:val="00C51AF9"/>
    <w:rsid w:val="00C524C1"/>
    <w:rsid w:val="00C5309D"/>
    <w:rsid w:val="00C5384F"/>
    <w:rsid w:val="00C539D3"/>
    <w:rsid w:val="00C53C5F"/>
    <w:rsid w:val="00C5514A"/>
    <w:rsid w:val="00C55290"/>
    <w:rsid w:val="00C56544"/>
    <w:rsid w:val="00C57291"/>
    <w:rsid w:val="00C5744D"/>
    <w:rsid w:val="00C600E9"/>
    <w:rsid w:val="00C604B6"/>
    <w:rsid w:val="00C60749"/>
    <w:rsid w:val="00C6098D"/>
    <w:rsid w:val="00C609A5"/>
    <w:rsid w:val="00C60A59"/>
    <w:rsid w:val="00C60C3C"/>
    <w:rsid w:val="00C60F02"/>
    <w:rsid w:val="00C6103B"/>
    <w:rsid w:val="00C6128D"/>
    <w:rsid w:val="00C61A1F"/>
    <w:rsid w:val="00C61B2C"/>
    <w:rsid w:val="00C61D6F"/>
    <w:rsid w:val="00C621AC"/>
    <w:rsid w:val="00C6267E"/>
    <w:rsid w:val="00C62D3B"/>
    <w:rsid w:val="00C63636"/>
    <w:rsid w:val="00C644B4"/>
    <w:rsid w:val="00C645E6"/>
    <w:rsid w:val="00C64930"/>
    <w:rsid w:val="00C64CEB"/>
    <w:rsid w:val="00C64F9C"/>
    <w:rsid w:val="00C65184"/>
    <w:rsid w:val="00C65C89"/>
    <w:rsid w:val="00C66B36"/>
    <w:rsid w:val="00C66EF9"/>
    <w:rsid w:val="00C673F6"/>
    <w:rsid w:val="00C676E6"/>
    <w:rsid w:val="00C704CA"/>
    <w:rsid w:val="00C7060B"/>
    <w:rsid w:val="00C711A8"/>
    <w:rsid w:val="00C71520"/>
    <w:rsid w:val="00C71B3A"/>
    <w:rsid w:val="00C71C07"/>
    <w:rsid w:val="00C71C90"/>
    <w:rsid w:val="00C71CA1"/>
    <w:rsid w:val="00C71DCB"/>
    <w:rsid w:val="00C72096"/>
    <w:rsid w:val="00C72FA7"/>
    <w:rsid w:val="00C730DF"/>
    <w:rsid w:val="00C735D6"/>
    <w:rsid w:val="00C739CC"/>
    <w:rsid w:val="00C73AA3"/>
    <w:rsid w:val="00C743E7"/>
    <w:rsid w:val="00C74CB9"/>
    <w:rsid w:val="00C74E77"/>
    <w:rsid w:val="00C75876"/>
    <w:rsid w:val="00C75956"/>
    <w:rsid w:val="00C75DE8"/>
    <w:rsid w:val="00C771E0"/>
    <w:rsid w:val="00C778EE"/>
    <w:rsid w:val="00C77E5D"/>
    <w:rsid w:val="00C80B6C"/>
    <w:rsid w:val="00C80D0A"/>
    <w:rsid w:val="00C80DEE"/>
    <w:rsid w:val="00C80F92"/>
    <w:rsid w:val="00C813A5"/>
    <w:rsid w:val="00C81474"/>
    <w:rsid w:val="00C817E7"/>
    <w:rsid w:val="00C81D21"/>
    <w:rsid w:val="00C83792"/>
    <w:rsid w:val="00C844A9"/>
    <w:rsid w:val="00C84A19"/>
    <w:rsid w:val="00C84E32"/>
    <w:rsid w:val="00C8600E"/>
    <w:rsid w:val="00C86232"/>
    <w:rsid w:val="00C86B63"/>
    <w:rsid w:val="00C870E8"/>
    <w:rsid w:val="00C87299"/>
    <w:rsid w:val="00C87C38"/>
    <w:rsid w:val="00C90337"/>
    <w:rsid w:val="00C903F2"/>
    <w:rsid w:val="00C912D5"/>
    <w:rsid w:val="00C916C0"/>
    <w:rsid w:val="00C92758"/>
    <w:rsid w:val="00C92861"/>
    <w:rsid w:val="00C92F87"/>
    <w:rsid w:val="00C9301D"/>
    <w:rsid w:val="00C93340"/>
    <w:rsid w:val="00C939ED"/>
    <w:rsid w:val="00C93BDF"/>
    <w:rsid w:val="00C93BEF"/>
    <w:rsid w:val="00C944C9"/>
    <w:rsid w:val="00C94A41"/>
    <w:rsid w:val="00C94B8F"/>
    <w:rsid w:val="00C95BF5"/>
    <w:rsid w:val="00C97409"/>
    <w:rsid w:val="00C97795"/>
    <w:rsid w:val="00CA01B7"/>
    <w:rsid w:val="00CA05C8"/>
    <w:rsid w:val="00CA0ADB"/>
    <w:rsid w:val="00CA1B71"/>
    <w:rsid w:val="00CA1D4E"/>
    <w:rsid w:val="00CA1E50"/>
    <w:rsid w:val="00CA3560"/>
    <w:rsid w:val="00CA3BFB"/>
    <w:rsid w:val="00CA3D2F"/>
    <w:rsid w:val="00CA3E14"/>
    <w:rsid w:val="00CA4B7B"/>
    <w:rsid w:val="00CA4C2E"/>
    <w:rsid w:val="00CA4DA8"/>
    <w:rsid w:val="00CA50B6"/>
    <w:rsid w:val="00CA51A1"/>
    <w:rsid w:val="00CA570D"/>
    <w:rsid w:val="00CA5DB9"/>
    <w:rsid w:val="00CA5FAC"/>
    <w:rsid w:val="00CA7137"/>
    <w:rsid w:val="00CA7F68"/>
    <w:rsid w:val="00CB0847"/>
    <w:rsid w:val="00CB0FEB"/>
    <w:rsid w:val="00CB126A"/>
    <w:rsid w:val="00CB1368"/>
    <w:rsid w:val="00CB1D3B"/>
    <w:rsid w:val="00CB1FF7"/>
    <w:rsid w:val="00CB2CFE"/>
    <w:rsid w:val="00CB316C"/>
    <w:rsid w:val="00CB34D8"/>
    <w:rsid w:val="00CB3B23"/>
    <w:rsid w:val="00CB3F6C"/>
    <w:rsid w:val="00CB42BE"/>
    <w:rsid w:val="00CB498E"/>
    <w:rsid w:val="00CB4A1F"/>
    <w:rsid w:val="00CB4F60"/>
    <w:rsid w:val="00CB503C"/>
    <w:rsid w:val="00CB5CEE"/>
    <w:rsid w:val="00CB5DF5"/>
    <w:rsid w:val="00CB6082"/>
    <w:rsid w:val="00CB65C7"/>
    <w:rsid w:val="00CB6883"/>
    <w:rsid w:val="00CB688D"/>
    <w:rsid w:val="00CB6A64"/>
    <w:rsid w:val="00CB6FD3"/>
    <w:rsid w:val="00CB7746"/>
    <w:rsid w:val="00CB77E8"/>
    <w:rsid w:val="00CC00D4"/>
    <w:rsid w:val="00CC0B0E"/>
    <w:rsid w:val="00CC0BF9"/>
    <w:rsid w:val="00CC12CE"/>
    <w:rsid w:val="00CC1C1C"/>
    <w:rsid w:val="00CC1C3B"/>
    <w:rsid w:val="00CC1EBA"/>
    <w:rsid w:val="00CC208D"/>
    <w:rsid w:val="00CC2407"/>
    <w:rsid w:val="00CC2532"/>
    <w:rsid w:val="00CC2A40"/>
    <w:rsid w:val="00CC2EA2"/>
    <w:rsid w:val="00CC326B"/>
    <w:rsid w:val="00CC3686"/>
    <w:rsid w:val="00CC3750"/>
    <w:rsid w:val="00CC38EA"/>
    <w:rsid w:val="00CC39D5"/>
    <w:rsid w:val="00CC48A3"/>
    <w:rsid w:val="00CC4B8D"/>
    <w:rsid w:val="00CC5161"/>
    <w:rsid w:val="00CC5308"/>
    <w:rsid w:val="00CC53A9"/>
    <w:rsid w:val="00CC542D"/>
    <w:rsid w:val="00CC579F"/>
    <w:rsid w:val="00CC57F6"/>
    <w:rsid w:val="00CC5902"/>
    <w:rsid w:val="00CC608D"/>
    <w:rsid w:val="00CC615F"/>
    <w:rsid w:val="00CC61C9"/>
    <w:rsid w:val="00CC73D6"/>
    <w:rsid w:val="00CC772F"/>
    <w:rsid w:val="00CC7820"/>
    <w:rsid w:val="00CC7D18"/>
    <w:rsid w:val="00CD019D"/>
    <w:rsid w:val="00CD0564"/>
    <w:rsid w:val="00CD0C61"/>
    <w:rsid w:val="00CD1114"/>
    <w:rsid w:val="00CD1B28"/>
    <w:rsid w:val="00CD1C05"/>
    <w:rsid w:val="00CD24C9"/>
    <w:rsid w:val="00CD25A1"/>
    <w:rsid w:val="00CD2E4A"/>
    <w:rsid w:val="00CD31B9"/>
    <w:rsid w:val="00CD3702"/>
    <w:rsid w:val="00CD3EBA"/>
    <w:rsid w:val="00CD3FEE"/>
    <w:rsid w:val="00CD4454"/>
    <w:rsid w:val="00CD44E1"/>
    <w:rsid w:val="00CD4D2C"/>
    <w:rsid w:val="00CD5576"/>
    <w:rsid w:val="00CD56EA"/>
    <w:rsid w:val="00CD619C"/>
    <w:rsid w:val="00CD63CE"/>
    <w:rsid w:val="00CD6452"/>
    <w:rsid w:val="00CD742D"/>
    <w:rsid w:val="00CD75BF"/>
    <w:rsid w:val="00CD7758"/>
    <w:rsid w:val="00CD78B7"/>
    <w:rsid w:val="00CD7D5F"/>
    <w:rsid w:val="00CD7E1A"/>
    <w:rsid w:val="00CD7F56"/>
    <w:rsid w:val="00CE02E8"/>
    <w:rsid w:val="00CE07F4"/>
    <w:rsid w:val="00CE140F"/>
    <w:rsid w:val="00CE141C"/>
    <w:rsid w:val="00CE16E0"/>
    <w:rsid w:val="00CE17F5"/>
    <w:rsid w:val="00CE1BC3"/>
    <w:rsid w:val="00CE218A"/>
    <w:rsid w:val="00CE225A"/>
    <w:rsid w:val="00CE2271"/>
    <w:rsid w:val="00CE22A1"/>
    <w:rsid w:val="00CE2B86"/>
    <w:rsid w:val="00CE2FD7"/>
    <w:rsid w:val="00CE36C5"/>
    <w:rsid w:val="00CE3C5B"/>
    <w:rsid w:val="00CE3E96"/>
    <w:rsid w:val="00CE42FE"/>
    <w:rsid w:val="00CE4E9A"/>
    <w:rsid w:val="00CE508D"/>
    <w:rsid w:val="00CE556E"/>
    <w:rsid w:val="00CE5DBD"/>
    <w:rsid w:val="00CE66B4"/>
    <w:rsid w:val="00CE69B0"/>
    <w:rsid w:val="00CE7708"/>
    <w:rsid w:val="00CE7796"/>
    <w:rsid w:val="00CE77C0"/>
    <w:rsid w:val="00CE77E4"/>
    <w:rsid w:val="00CE7DED"/>
    <w:rsid w:val="00CF07A2"/>
    <w:rsid w:val="00CF0B16"/>
    <w:rsid w:val="00CF0CE3"/>
    <w:rsid w:val="00CF0D82"/>
    <w:rsid w:val="00CF15F7"/>
    <w:rsid w:val="00CF1A45"/>
    <w:rsid w:val="00CF1C28"/>
    <w:rsid w:val="00CF1E79"/>
    <w:rsid w:val="00CF2169"/>
    <w:rsid w:val="00CF2BC8"/>
    <w:rsid w:val="00CF2CBC"/>
    <w:rsid w:val="00CF2F44"/>
    <w:rsid w:val="00CF31AF"/>
    <w:rsid w:val="00CF35BE"/>
    <w:rsid w:val="00CF35E7"/>
    <w:rsid w:val="00CF3703"/>
    <w:rsid w:val="00CF3982"/>
    <w:rsid w:val="00CF4484"/>
    <w:rsid w:val="00CF4D3F"/>
    <w:rsid w:val="00CF4E8B"/>
    <w:rsid w:val="00CF4F75"/>
    <w:rsid w:val="00CF52B7"/>
    <w:rsid w:val="00CF5A9F"/>
    <w:rsid w:val="00CF5BF2"/>
    <w:rsid w:val="00CF697F"/>
    <w:rsid w:val="00CF6CB5"/>
    <w:rsid w:val="00CF6F6B"/>
    <w:rsid w:val="00CF7111"/>
    <w:rsid w:val="00CF777F"/>
    <w:rsid w:val="00CF7ECF"/>
    <w:rsid w:val="00D004E8"/>
    <w:rsid w:val="00D006C1"/>
    <w:rsid w:val="00D011E3"/>
    <w:rsid w:val="00D0122B"/>
    <w:rsid w:val="00D016D2"/>
    <w:rsid w:val="00D02522"/>
    <w:rsid w:val="00D02E30"/>
    <w:rsid w:val="00D02F9B"/>
    <w:rsid w:val="00D03061"/>
    <w:rsid w:val="00D037C6"/>
    <w:rsid w:val="00D039DC"/>
    <w:rsid w:val="00D0459A"/>
    <w:rsid w:val="00D0485C"/>
    <w:rsid w:val="00D04933"/>
    <w:rsid w:val="00D04D79"/>
    <w:rsid w:val="00D04E0F"/>
    <w:rsid w:val="00D0548E"/>
    <w:rsid w:val="00D05CD1"/>
    <w:rsid w:val="00D060E5"/>
    <w:rsid w:val="00D06A02"/>
    <w:rsid w:val="00D07069"/>
    <w:rsid w:val="00D07128"/>
    <w:rsid w:val="00D1062C"/>
    <w:rsid w:val="00D10817"/>
    <w:rsid w:val="00D1128B"/>
    <w:rsid w:val="00D11612"/>
    <w:rsid w:val="00D118E5"/>
    <w:rsid w:val="00D12224"/>
    <w:rsid w:val="00D12876"/>
    <w:rsid w:val="00D13457"/>
    <w:rsid w:val="00D13CC3"/>
    <w:rsid w:val="00D13D56"/>
    <w:rsid w:val="00D13F7F"/>
    <w:rsid w:val="00D1464A"/>
    <w:rsid w:val="00D15906"/>
    <w:rsid w:val="00D15DF8"/>
    <w:rsid w:val="00D1659D"/>
    <w:rsid w:val="00D16664"/>
    <w:rsid w:val="00D17259"/>
    <w:rsid w:val="00D1776B"/>
    <w:rsid w:val="00D2013A"/>
    <w:rsid w:val="00D203E2"/>
    <w:rsid w:val="00D205EB"/>
    <w:rsid w:val="00D20EBC"/>
    <w:rsid w:val="00D213CD"/>
    <w:rsid w:val="00D21D7C"/>
    <w:rsid w:val="00D22293"/>
    <w:rsid w:val="00D222D9"/>
    <w:rsid w:val="00D2232B"/>
    <w:rsid w:val="00D22408"/>
    <w:rsid w:val="00D22930"/>
    <w:rsid w:val="00D23475"/>
    <w:rsid w:val="00D23B17"/>
    <w:rsid w:val="00D243CE"/>
    <w:rsid w:val="00D2449B"/>
    <w:rsid w:val="00D27259"/>
    <w:rsid w:val="00D273B5"/>
    <w:rsid w:val="00D273D9"/>
    <w:rsid w:val="00D27E19"/>
    <w:rsid w:val="00D31CA9"/>
    <w:rsid w:val="00D32334"/>
    <w:rsid w:val="00D32D81"/>
    <w:rsid w:val="00D32DED"/>
    <w:rsid w:val="00D33DA1"/>
    <w:rsid w:val="00D343B3"/>
    <w:rsid w:val="00D347AB"/>
    <w:rsid w:val="00D34FC4"/>
    <w:rsid w:val="00D35573"/>
    <w:rsid w:val="00D35625"/>
    <w:rsid w:val="00D35DB9"/>
    <w:rsid w:val="00D36114"/>
    <w:rsid w:val="00D367D2"/>
    <w:rsid w:val="00D36A0B"/>
    <w:rsid w:val="00D36EF7"/>
    <w:rsid w:val="00D37AE9"/>
    <w:rsid w:val="00D37B02"/>
    <w:rsid w:val="00D37F17"/>
    <w:rsid w:val="00D40069"/>
    <w:rsid w:val="00D40885"/>
    <w:rsid w:val="00D40CC4"/>
    <w:rsid w:val="00D419B4"/>
    <w:rsid w:val="00D41CD1"/>
    <w:rsid w:val="00D4283F"/>
    <w:rsid w:val="00D42F85"/>
    <w:rsid w:val="00D43337"/>
    <w:rsid w:val="00D436B6"/>
    <w:rsid w:val="00D4376D"/>
    <w:rsid w:val="00D44301"/>
    <w:rsid w:val="00D45219"/>
    <w:rsid w:val="00D4542A"/>
    <w:rsid w:val="00D45D30"/>
    <w:rsid w:val="00D45EEF"/>
    <w:rsid w:val="00D46080"/>
    <w:rsid w:val="00D468B6"/>
    <w:rsid w:val="00D46DDD"/>
    <w:rsid w:val="00D472DD"/>
    <w:rsid w:val="00D47448"/>
    <w:rsid w:val="00D47BCE"/>
    <w:rsid w:val="00D50AEA"/>
    <w:rsid w:val="00D50CAF"/>
    <w:rsid w:val="00D50F6E"/>
    <w:rsid w:val="00D50FD5"/>
    <w:rsid w:val="00D51147"/>
    <w:rsid w:val="00D518A4"/>
    <w:rsid w:val="00D51C67"/>
    <w:rsid w:val="00D51D88"/>
    <w:rsid w:val="00D51FBB"/>
    <w:rsid w:val="00D52743"/>
    <w:rsid w:val="00D52AE6"/>
    <w:rsid w:val="00D52B60"/>
    <w:rsid w:val="00D53194"/>
    <w:rsid w:val="00D53760"/>
    <w:rsid w:val="00D53940"/>
    <w:rsid w:val="00D53999"/>
    <w:rsid w:val="00D53B2F"/>
    <w:rsid w:val="00D53D02"/>
    <w:rsid w:val="00D5405E"/>
    <w:rsid w:val="00D54D03"/>
    <w:rsid w:val="00D564D6"/>
    <w:rsid w:val="00D56957"/>
    <w:rsid w:val="00D572AD"/>
    <w:rsid w:val="00D5794C"/>
    <w:rsid w:val="00D57C5E"/>
    <w:rsid w:val="00D60AB0"/>
    <w:rsid w:val="00D60C46"/>
    <w:rsid w:val="00D61010"/>
    <w:rsid w:val="00D6101B"/>
    <w:rsid w:val="00D615A9"/>
    <w:rsid w:val="00D615C7"/>
    <w:rsid w:val="00D616DC"/>
    <w:rsid w:val="00D61CA9"/>
    <w:rsid w:val="00D61CC4"/>
    <w:rsid w:val="00D61D8F"/>
    <w:rsid w:val="00D62202"/>
    <w:rsid w:val="00D62290"/>
    <w:rsid w:val="00D62FEB"/>
    <w:rsid w:val="00D63351"/>
    <w:rsid w:val="00D63BEE"/>
    <w:rsid w:val="00D640BF"/>
    <w:rsid w:val="00D64467"/>
    <w:rsid w:val="00D64CA1"/>
    <w:rsid w:val="00D64F47"/>
    <w:rsid w:val="00D6511D"/>
    <w:rsid w:val="00D65509"/>
    <w:rsid w:val="00D65790"/>
    <w:rsid w:val="00D65C11"/>
    <w:rsid w:val="00D65C1F"/>
    <w:rsid w:val="00D65D30"/>
    <w:rsid w:val="00D66246"/>
    <w:rsid w:val="00D67096"/>
    <w:rsid w:val="00D6722C"/>
    <w:rsid w:val="00D7064F"/>
    <w:rsid w:val="00D706BA"/>
    <w:rsid w:val="00D7166D"/>
    <w:rsid w:val="00D727F0"/>
    <w:rsid w:val="00D7291F"/>
    <w:rsid w:val="00D72F15"/>
    <w:rsid w:val="00D732BA"/>
    <w:rsid w:val="00D733B4"/>
    <w:rsid w:val="00D73429"/>
    <w:rsid w:val="00D73671"/>
    <w:rsid w:val="00D73765"/>
    <w:rsid w:val="00D73B4E"/>
    <w:rsid w:val="00D74E10"/>
    <w:rsid w:val="00D750B3"/>
    <w:rsid w:val="00D75904"/>
    <w:rsid w:val="00D76AAC"/>
    <w:rsid w:val="00D76C6D"/>
    <w:rsid w:val="00D77680"/>
    <w:rsid w:val="00D77E60"/>
    <w:rsid w:val="00D77F09"/>
    <w:rsid w:val="00D803EC"/>
    <w:rsid w:val="00D81467"/>
    <w:rsid w:val="00D81668"/>
    <w:rsid w:val="00D81F16"/>
    <w:rsid w:val="00D82277"/>
    <w:rsid w:val="00D82529"/>
    <w:rsid w:val="00D840C0"/>
    <w:rsid w:val="00D84B8D"/>
    <w:rsid w:val="00D8508E"/>
    <w:rsid w:val="00D85836"/>
    <w:rsid w:val="00D8591A"/>
    <w:rsid w:val="00D85E11"/>
    <w:rsid w:val="00D8638D"/>
    <w:rsid w:val="00D865E3"/>
    <w:rsid w:val="00D86D39"/>
    <w:rsid w:val="00D870DF"/>
    <w:rsid w:val="00D871AE"/>
    <w:rsid w:val="00D87B99"/>
    <w:rsid w:val="00D87D57"/>
    <w:rsid w:val="00D90A4C"/>
    <w:rsid w:val="00D9172A"/>
    <w:rsid w:val="00D91D83"/>
    <w:rsid w:val="00D923DC"/>
    <w:rsid w:val="00D92AA2"/>
    <w:rsid w:val="00D94536"/>
    <w:rsid w:val="00D948BA"/>
    <w:rsid w:val="00D94A70"/>
    <w:rsid w:val="00D95561"/>
    <w:rsid w:val="00D95564"/>
    <w:rsid w:val="00D95ABC"/>
    <w:rsid w:val="00D95D2D"/>
    <w:rsid w:val="00D95F5D"/>
    <w:rsid w:val="00D96A77"/>
    <w:rsid w:val="00D96C18"/>
    <w:rsid w:val="00D96D3B"/>
    <w:rsid w:val="00D97286"/>
    <w:rsid w:val="00D97407"/>
    <w:rsid w:val="00D97929"/>
    <w:rsid w:val="00DA06EC"/>
    <w:rsid w:val="00DA074D"/>
    <w:rsid w:val="00DA0B9C"/>
    <w:rsid w:val="00DA131A"/>
    <w:rsid w:val="00DA196B"/>
    <w:rsid w:val="00DA1D51"/>
    <w:rsid w:val="00DA23E1"/>
    <w:rsid w:val="00DA28DF"/>
    <w:rsid w:val="00DA393F"/>
    <w:rsid w:val="00DA3D31"/>
    <w:rsid w:val="00DA3EF9"/>
    <w:rsid w:val="00DA3FD8"/>
    <w:rsid w:val="00DA4352"/>
    <w:rsid w:val="00DA4F35"/>
    <w:rsid w:val="00DA5A92"/>
    <w:rsid w:val="00DA6356"/>
    <w:rsid w:val="00DA6365"/>
    <w:rsid w:val="00DA6C10"/>
    <w:rsid w:val="00DA7341"/>
    <w:rsid w:val="00DA7CF2"/>
    <w:rsid w:val="00DB0DEE"/>
    <w:rsid w:val="00DB137B"/>
    <w:rsid w:val="00DB15EF"/>
    <w:rsid w:val="00DB1A76"/>
    <w:rsid w:val="00DB1B70"/>
    <w:rsid w:val="00DB227B"/>
    <w:rsid w:val="00DB24FA"/>
    <w:rsid w:val="00DB2833"/>
    <w:rsid w:val="00DB2AAF"/>
    <w:rsid w:val="00DB2E0A"/>
    <w:rsid w:val="00DB2E13"/>
    <w:rsid w:val="00DB2E1D"/>
    <w:rsid w:val="00DB2FD1"/>
    <w:rsid w:val="00DB3BD2"/>
    <w:rsid w:val="00DB430D"/>
    <w:rsid w:val="00DB4953"/>
    <w:rsid w:val="00DB4A27"/>
    <w:rsid w:val="00DB4AD2"/>
    <w:rsid w:val="00DB53E6"/>
    <w:rsid w:val="00DB5A71"/>
    <w:rsid w:val="00DB6603"/>
    <w:rsid w:val="00DB705B"/>
    <w:rsid w:val="00DB70D6"/>
    <w:rsid w:val="00DB74DC"/>
    <w:rsid w:val="00DB7ADB"/>
    <w:rsid w:val="00DB7B31"/>
    <w:rsid w:val="00DC0DB6"/>
    <w:rsid w:val="00DC113F"/>
    <w:rsid w:val="00DC165A"/>
    <w:rsid w:val="00DC1D5E"/>
    <w:rsid w:val="00DC25CC"/>
    <w:rsid w:val="00DC26A7"/>
    <w:rsid w:val="00DC281A"/>
    <w:rsid w:val="00DC28E6"/>
    <w:rsid w:val="00DC2BED"/>
    <w:rsid w:val="00DC2F17"/>
    <w:rsid w:val="00DC350E"/>
    <w:rsid w:val="00DC38FB"/>
    <w:rsid w:val="00DC443C"/>
    <w:rsid w:val="00DC5BD1"/>
    <w:rsid w:val="00DC5F8F"/>
    <w:rsid w:val="00DC6B19"/>
    <w:rsid w:val="00DC6EB6"/>
    <w:rsid w:val="00DC78EE"/>
    <w:rsid w:val="00DC7AD0"/>
    <w:rsid w:val="00DD00CE"/>
    <w:rsid w:val="00DD0A3B"/>
    <w:rsid w:val="00DD1405"/>
    <w:rsid w:val="00DD1996"/>
    <w:rsid w:val="00DD1C9B"/>
    <w:rsid w:val="00DD1E8A"/>
    <w:rsid w:val="00DD1ED1"/>
    <w:rsid w:val="00DD1FBE"/>
    <w:rsid w:val="00DD2655"/>
    <w:rsid w:val="00DD2879"/>
    <w:rsid w:val="00DD2C35"/>
    <w:rsid w:val="00DD30AD"/>
    <w:rsid w:val="00DD30DA"/>
    <w:rsid w:val="00DD3309"/>
    <w:rsid w:val="00DD34EB"/>
    <w:rsid w:val="00DD3E41"/>
    <w:rsid w:val="00DD4B42"/>
    <w:rsid w:val="00DD50BD"/>
    <w:rsid w:val="00DD52D6"/>
    <w:rsid w:val="00DD59AB"/>
    <w:rsid w:val="00DD5EC1"/>
    <w:rsid w:val="00DD5F9A"/>
    <w:rsid w:val="00DD61E8"/>
    <w:rsid w:val="00DD66FB"/>
    <w:rsid w:val="00DD681C"/>
    <w:rsid w:val="00DD77DB"/>
    <w:rsid w:val="00DD7BE6"/>
    <w:rsid w:val="00DE0841"/>
    <w:rsid w:val="00DE09CB"/>
    <w:rsid w:val="00DE0B72"/>
    <w:rsid w:val="00DE1250"/>
    <w:rsid w:val="00DE12CC"/>
    <w:rsid w:val="00DE1562"/>
    <w:rsid w:val="00DE17DD"/>
    <w:rsid w:val="00DE1B21"/>
    <w:rsid w:val="00DE2359"/>
    <w:rsid w:val="00DE26C6"/>
    <w:rsid w:val="00DE2876"/>
    <w:rsid w:val="00DE346E"/>
    <w:rsid w:val="00DE36CD"/>
    <w:rsid w:val="00DE37C0"/>
    <w:rsid w:val="00DE392E"/>
    <w:rsid w:val="00DE3C77"/>
    <w:rsid w:val="00DE3E1E"/>
    <w:rsid w:val="00DE3E42"/>
    <w:rsid w:val="00DE64F5"/>
    <w:rsid w:val="00DE65BB"/>
    <w:rsid w:val="00DE6A39"/>
    <w:rsid w:val="00DE6ADE"/>
    <w:rsid w:val="00DE6F3C"/>
    <w:rsid w:val="00DE7374"/>
    <w:rsid w:val="00DE7544"/>
    <w:rsid w:val="00DE7653"/>
    <w:rsid w:val="00DF0254"/>
    <w:rsid w:val="00DF068F"/>
    <w:rsid w:val="00DF0A66"/>
    <w:rsid w:val="00DF0B90"/>
    <w:rsid w:val="00DF0F19"/>
    <w:rsid w:val="00DF0FBD"/>
    <w:rsid w:val="00DF1FC7"/>
    <w:rsid w:val="00DF22DA"/>
    <w:rsid w:val="00DF24F5"/>
    <w:rsid w:val="00DF327A"/>
    <w:rsid w:val="00DF43FA"/>
    <w:rsid w:val="00DF46C4"/>
    <w:rsid w:val="00DF4DE9"/>
    <w:rsid w:val="00DF4EC4"/>
    <w:rsid w:val="00DF4F28"/>
    <w:rsid w:val="00DF51DC"/>
    <w:rsid w:val="00DF52D8"/>
    <w:rsid w:val="00DF53C1"/>
    <w:rsid w:val="00DF5610"/>
    <w:rsid w:val="00DF6C0A"/>
    <w:rsid w:val="00DF719D"/>
    <w:rsid w:val="00DF787E"/>
    <w:rsid w:val="00DF7D52"/>
    <w:rsid w:val="00DF7E9E"/>
    <w:rsid w:val="00DF7F09"/>
    <w:rsid w:val="00E00135"/>
    <w:rsid w:val="00E00637"/>
    <w:rsid w:val="00E009AD"/>
    <w:rsid w:val="00E00C6D"/>
    <w:rsid w:val="00E01B8C"/>
    <w:rsid w:val="00E0248E"/>
    <w:rsid w:val="00E02820"/>
    <w:rsid w:val="00E02BA2"/>
    <w:rsid w:val="00E02E82"/>
    <w:rsid w:val="00E03376"/>
    <w:rsid w:val="00E035FF"/>
    <w:rsid w:val="00E0362B"/>
    <w:rsid w:val="00E03B60"/>
    <w:rsid w:val="00E03C38"/>
    <w:rsid w:val="00E03F3B"/>
    <w:rsid w:val="00E044DF"/>
    <w:rsid w:val="00E045E9"/>
    <w:rsid w:val="00E048CD"/>
    <w:rsid w:val="00E048F0"/>
    <w:rsid w:val="00E04B99"/>
    <w:rsid w:val="00E056DA"/>
    <w:rsid w:val="00E0590C"/>
    <w:rsid w:val="00E06D89"/>
    <w:rsid w:val="00E07541"/>
    <w:rsid w:val="00E07562"/>
    <w:rsid w:val="00E07EF0"/>
    <w:rsid w:val="00E10899"/>
    <w:rsid w:val="00E10B58"/>
    <w:rsid w:val="00E10FAA"/>
    <w:rsid w:val="00E111FA"/>
    <w:rsid w:val="00E11357"/>
    <w:rsid w:val="00E11536"/>
    <w:rsid w:val="00E118A3"/>
    <w:rsid w:val="00E126BB"/>
    <w:rsid w:val="00E127F7"/>
    <w:rsid w:val="00E12C35"/>
    <w:rsid w:val="00E12D24"/>
    <w:rsid w:val="00E12F49"/>
    <w:rsid w:val="00E133A6"/>
    <w:rsid w:val="00E145EA"/>
    <w:rsid w:val="00E149C6"/>
    <w:rsid w:val="00E15880"/>
    <w:rsid w:val="00E15C2A"/>
    <w:rsid w:val="00E15CDF"/>
    <w:rsid w:val="00E15E93"/>
    <w:rsid w:val="00E168F7"/>
    <w:rsid w:val="00E16B77"/>
    <w:rsid w:val="00E177F9"/>
    <w:rsid w:val="00E179FB"/>
    <w:rsid w:val="00E20328"/>
    <w:rsid w:val="00E2036D"/>
    <w:rsid w:val="00E205CD"/>
    <w:rsid w:val="00E20616"/>
    <w:rsid w:val="00E20834"/>
    <w:rsid w:val="00E211C0"/>
    <w:rsid w:val="00E2176C"/>
    <w:rsid w:val="00E21D54"/>
    <w:rsid w:val="00E21EF7"/>
    <w:rsid w:val="00E21F6F"/>
    <w:rsid w:val="00E220D4"/>
    <w:rsid w:val="00E229AB"/>
    <w:rsid w:val="00E22EFE"/>
    <w:rsid w:val="00E2317E"/>
    <w:rsid w:val="00E23220"/>
    <w:rsid w:val="00E23DB0"/>
    <w:rsid w:val="00E246A8"/>
    <w:rsid w:val="00E248A9"/>
    <w:rsid w:val="00E24A68"/>
    <w:rsid w:val="00E24C2B"/>
    <w:rsid w:val="00E24DCF"/>
    <w:rsid w:val="00E2502B"/>
    <w:rsid w:val="00E25140"/>
    <w:rsid w:val="00E25325"/>
    <w:rsid w:val="00E25AB6"/>
    <w:rsid w:val="00E27978"/>
    <w:rsid w:val="00E27F11"/>
    <w:rsid w:val="00E300AA"/>
    <w:rsid w:val="00E30CD0"/>
    <w:rsid w:val="00E31207"/>
    <w:rsid w:val="00E315C0"/>
    <w:rsid w:val="00E3204D"/>
    <w:rsid w:val="00E325D6"/>
    <w:rsid w:val="00E32890"/>
    <w:rsid w:val="00E32DF0"/>
    <w:rsid w:val="00E332D7"/>
    <w:rsid w:val="00E33522"/>
    <w:rsid w:val="00E33526"/>
    <w:rsid w:val="00E33726"/>
    <w:rsid w:val="00E33B1B"/>
    <w:rsid w:val="00E346E9"/>
    <w:rsid w:val="00E34C37"/>
    <w:rsid w:val="00E34E28"/>
    <w:rsid w:val="00E34E62"/>
    <w:rsid w:val="00E34F04"/>
    <w:rsid w:val="00E35075"/>
    <w:rsid w:val="00E361E9"/>
    <w:rsid w:val="00E3628D"/>
    <w:rsid w:val="00E36730"/>
    <w:rsid w:val="00E36E15"/>
    <w:rsid w:val="00E36E21"/>
    <w:rsid w:val="00E3736E"/>
    <w:rsid w:val="00E374DA"/>
    <w:rsid w:val="00E374FF"/>
    <w:rsid w:val="00E375AA"/>
    <w:rsid w:val="00E37766"/>
    <w:rsid w:val="00E41332"/>
    <w:rsid w:val="00E422E9"/>
    <w:rsid w:val="00E4255E"/>
    <w:rsid w:val="00E430A1"/>
    <w:rsid w:val="00E43451"/>
    <w:rsid w:val="00E43542"/>
    <w:rsid w:val="00E43A7C"/>
    <w:rsid w:val="00E442F7"/>
    <w:rsid w:val="00E44357"/>
    <w:rsid w:val="00E449C4"/>
    <w:rsid w:val="00E4522B"/>
    <w:rsid w:val="00E459CA"/>
    <w:rsid w:val="00E464AA"/>
    <w:rsid w:val="00E46836"/>
    <w:rsid w:val="00E47678"/>
    <w:rsid w:val="00E47A04"/>
    <w:rsid w:val="00E503BF"/>
    <w:rsid w:val="00E510AC"/>
    <w:rsid w:val="00E51468"/>
    <w:rsid w:val="00E5188F"/>
    <w:rsid w:val="00E519B7"/>
    <w:rsid w:val="00E521E3"/>
    <w:rsid w:val="00E52318"/>
    <w:rsid w:val="00E52541"/>
    <w:rsid w:val="00E525DB"/>
    <w:rsid w:val="00E526CB"/>
    <w:rsid w:val="00E52733"/>
    <w:rsid w:val="00E52751"/>
    <w:rsid w:val="00E5304E"/>
    <w:rsid w:val="00E53476"/>
    <w:rsid w:val="00E544E7"/>
    <w:rsid w:val="00E54A7E"/>
    <w:rsid w:val="00E553B0"/>
    <w:rsid w:val="00E56718"/>
    <w:rsid w:val="00E5731A"/>
    <w:rsid w:val="00E57713"/>
    <w:rsid w:val="00E6006F"/>
    <w:rsid w:val="00E6093A"/>
    <w:rsid w:val="00E61E94"/>
    <w:rsid w:val="00E62005"/>
    <w:rsid w:val="00E6216F"/>
    <w:rsid w:val="00E63190"/>
    <w:rsid w:val="00E63366"/>
    <w:rsid w:val="00E63671"/>
    <w:rsid w:val="00E639A4"/>
    <w:rsid w:val="00E63AA3"/>
    <w:rsid w:val="00E63CC0"/>
    <w:rsid w:val="00E64121"/>
    <w:rsid w:val="00E64539"/>
    <w:rsid w:val="00E6553D"/>
    <w:rsid w:val="00E6562C"/>
    <w:rsid w:val="00E65706"/>
    <w:rsid w:val="00E658AB"/>
    <w:rsid w:val="00E6629E"/>
    <w:rsid w:val="00E66413"/>
    <w:rsid w:val="00E66441"/>
    <w:rsid w:val="00E66FB5"/>
    <w:rsid w:val="00E67126"/>
    <w:rsid w:val="00E673C6"/>
    <w:rsid w:val="00E700A4"/>
    <w:rsid w:val="00E701FB"/>
    <w:rsid w:val="00E704EE"/>
    <w:rsid w:val="00E70AFD"/>
    <w:rsid w:val="00E70FB8"/>
    <w:rsid w:val="00E717AD"/>
    <w:rsid w:val="00E71864"/>
    <w:rsid w:val="00E7196C"/>
    <w:rsid w:val="00E71AC1"/>
    <w:rsid w:val="00E73193"/>
    <w:rsid w:val="00E73598"/>
    <w:rsid w:val="00E737FB"/>
    <w:rsid w:val="00E739AE"/>
    <w:rsid w:val="00E739BF"/>
    <w:rsid w:val="00E73C8C"/>
    <w:rsid w:val="00E74566"/>
    <w:rsid w:val="00E74689"/>
    <w:rsid w:val="00E7481F"/>
    <w:rsid w:val="00E74A28"/>
    <w:rsid w:val="00E75E7A"/>
    <w:rsid w:val="00E76001"/>
    <w:rsid w:val="00E76143"/>
    <w:rsid w:val="00E766D7"/>
    <w:rsid w:val="00E7698E"/>
    <w:rsid w:val="00E76A09"/>
    <w:rsid w:val="00E76AF0"/>
    <w:rsid w:val="00E77936"/>
    <w:rsid w:val="00E77A58"/>
    <w:rsid w:val="00E800C7"/>
    <w:rsid w:val="00E80C2C"/>
    <w:rsid w:val="00E81CF1"/>
    <w:rsid w:val="00E821E1"/>
    <w:rsid w:val="00E82881"/>
    <w:rsid w:val="00E82AAA"/>
    <w:rsid w:val="00E82BE1"/>
    <w:rsid w:val="00E83307"/>
    <w:rsid w:val="00E8331A"/>
    <w:rsid w:val="00E833CA"/>
    <w:rsid w:val="00E833EE"/>
    <w:rsid w:val="00E83C43"/>
    <w:rsid w:val="00E83FDB"/>
    <w:rsid w:val="00E84641"/>
    <w:rsid w:val="00E85D08"/>
    <w:rsid w:val="00E85D33"/>
    <w:rsid w:val="00E85DFB"/>
    <w:rsid w:val="00E86054"/>
    <w:rsid w:val="00E86C00"/>
    <w:rsid w:val="00E86D30"/>
    <w:rsid w:val="00E86DDC"/>
    <w:rsid w:val="00E86E74"/>
    <w:rsid w:val="00E86F33"/>
    <w:rsid w:val="00E9009A"/>
    <w:rsid w:val="00E906C6"/>
    <w:rsid w:val="00E90D51"/>
    <w:rsid w:val="00E90D6D"/>
    <w:rsid w:val="00E90D85"/>
    <w:rsid w:val="00E9117D"/>
    <w:rsid w:val="00E91DB2"/>
    <w:rsid w:val="00E9200C"/>
    <w:rsid w:val="00E9203B"/>
    <w:rsid w:val="00E92FA1"/>
    <w:rsid w:val="00E93034"/>
    <w:rsid w:val="00E941DC"/>
    <w:rsid w:val="00E947DA"/>
    <w:rsid w:val="00E95183"/>
    <w:rsid w:val="00E954C0"/>
    <w:rsid w:val="00E96162"/>
    <w:rsid w:val="00E961FB"/>
    <w:rsid w:val="00E963A9"/>
    <w:rsid w:val="00E965F2"/>
    <w:rsid w:val="00E968DD"/>
    <w:rsid w:val="00E96A10"/>
    <w:rsid w:val="00E9717E"/>
    <w:rsid w:val="00E9736F"/>
    <w:rsid w:val="00E97A17"/>
    <w:rsid w:val="00E97BDF"/>
    <w:rsid w:val="00EA0123"/>
    <w:rsid w:val="00EA01D5"/>
    <w:rsid w:val="00EA08BF"/>
    <w:rsid w:val="00EA0962"/>
    <w:rsid w:val="00EA30C5"/>
    <w:rsid w:val="00EA322D"/>
    <w:rsid w:val="00EA344A"/>
    <w:rsid w:val="00EA384F"/>
    <w:rsid w:val="00EA3D92"/>
    <w:rsid w:val="00EA4964"/>
    <w:rsid w:val="00EA4969"/>
    <w:rsid w:val="00EA59BD"/>
    <w:rsid w:val="00EA6060"/>
    <w:rsid w:val="00EA7696"/>
    <w:rsid w:val="00EA7FA1"/>
    <w:rsid w:val="00EA7FCA"/>
    <w:rsid w:val="00EB0329"/>
    <w:rsid w:val="00EB0344"/>
    <w:rsid w:val="00EB051F"/>
    <w:rsid w:val="00EB0A08"/>
    <w:rsid w:val="00EB0ACB"/>
    <w:rsid w:val="00EB13E4"/>
    <w:rsid w:val="00EB1763"/>
    <w:rsid w:val="00EB1EF0"/>
    <w:rsid w:val="00EB1F38"/>
    <w:rsid w:val="00EB235A"/>
    <w:rsid w:val="00EB278C"/>
    <w:rsid w:val="00EB28B2"/>
    <w:rsid w:val="00EB33F9"/>
    <w:rsid w:val="00EB4653"/>
    <w:rsid w:val="00EB5093"/>
    <w:rsid w:val="00EB51C2"/>
    <w:rsid w:val="00EB5451"/>
    <w:rsid w:val="00EB5864"/>
    <w:rsid w:val="00EB5B1E"/>
    <w:rsid w:val="00EB674C"/>
    <w:rsid w:val="00EB6F61"/>
    <w:rsid w:val="00EB7F2E"/>
    <w:rsid w:val="00EC063D"/>
    <w:rsid w:val="00EC08C1"/>
    <w:rsid w:val="00EC1040"/>
    <w:rsid w:val="00EC1D27"/>
    <w:rsid w:val="00EC1DC1"/>
    <w:rsid w:val="00EC312D"/>
    <w:rsid w:val="00EC31FA"/>
    <w:rsid w:val="00EC472B"/>
    <w:rsid w:val="00EC4813"/>
    <w:rsid w:val="00EC4CD9"/>
    <w:rsid w:val="00EC4DFB"/>
    <w:rsid w:val="00EC4E30"/>
    <w:rsid w:val="00EC533F"/>
    <w:rsid w:val="00EC5D8D"/>
    <w:rsid w:val="00EC5FC4"/>
    <w:rsid w:val="00EC620A"/>
    <w:rsid w:val="00EC69F2"/>
    <w:rsid w:val="00EC6BDB"/>
    <w:rsid w:val="00EC6DEF"/>
    <w:rsid w:val="00EC6F5E"/>
    <w:rsid w:val="00EC7168"/>
    <w:rsid w:val="00EC7578"/>
    <w:rsid w:val="00EC7AAF"/>
    <w:rsid w:val="00ED004C"/>
    <w:rsid w:val="00ED1FF0"/>
    <w:rsid w:val="00ED26B4"/>
    <w:rsid w:val="00ED341D"/>
    <w:rsid w:val="00ED3526"/>
    <w:rsid w:val="00ED38B6"/>
    <w:rsid w:val="00ED3B6A"/>
    <w:rsid w:val="00ED41A6"/>
    <w:rsid w:val="00ED4B07"/>
    <w:rsid w:val="00ED4C2B"/>
    <w:rsid w:val="00ED5962"/>
    <w:rsid w:val="00ED6051"/>
    <w:rsid w:val="00ED60F7"/>
    <w:rsid w:val="00ED626F"/>
    <w:rsid w:val="00ED6292"/>
    <w:rsid w:val="00ED6386"/>
    <w:rsid w:val="00ED6DAC"/>
    <w:rsid w:val="00ED6F1C"/>
    <w:rsid w:val="00ED782C"/>
    <w:rsid w:val="00ED7BD0"/>
    <w:rsid w:val="00EE04C3"/>
    <w:rsid w:val="00EE0A63"/>
    <w:rsid w:val="00EE19FA"/>
    <w:rsid w:val="00EE2E95"/>
    <w:rsid w:val="00EE2F37"/>
    <w:rsid w:val="00EE3BCF"/>
    <w:rsid w:val="00EE3E60"/>
    <w:rsid w:val="00EE4182"/>
    <w:rsid w:val="00EE41C9"/>
    <w:rsid w:val="00EE4201"/>
    <w:rsid w:val="00EE42E5"/>
    <w:rsid w:val="00EE49F4"/>
    <w:rsid w:val="00EE4B29"/>
    <w:rsid w:val="00EE519E"/>
    <w:rsid w:val="00EE595F"/>
    <w:rsid w:val="00EE5AC7"/>
    <w:rsid w:val="00EE5AEB"/>
    <w:rsid w:val="00EE5B52"/>
    <w:rsid w:val="00EE5B6C"/>
    <w:rsid w:val="00EE5FFA"/>
    <w:rsid w:val="00EE601D"/>
    <w:rsid w:val="00EE6377"/>
    <w:rsid w:val="00EE6632"/>
    <w:rsid w:val="00EE66F1"/>
    <w:rsid w:val="00EE6B58"/>
    <w:rsid w:val="00EE6D73"/>
    <w:rsid w:val="00EE6E2A"/>
    <w:rsid w:val="00EE6E3B"/>
    <w:rsid w:val="00EE6F67"/>
    <w:rsid w:val="00EE75D8"/>
    <w:rsid w:val="00EE76C4"/>
    <w:rsid w:val="00EF0071"/>
    <w:rsid w:val="00EF00AF"/>
    <w:rsid w:val="00EF01A4"/>
    <w:rsid w:val="00EF06DD"/>
    <w:rsid w:val="00EF0D7C"/>
    <w:rsid w:val="00EF0EF9"/>
    <w:rsid w:val="00EF0FF0"/>
    <w:rsid w:val="00EF14A9"/>
    <w:rsid w:val="00EF1611"/>
    <w:rsid w:val="00EF1987"/>
    <w:rsid w:val="00EF24EE"/>
    <w:rsid w:val="00EF282F"/>
    <w:rsid w:val="00EF2A79"/>
    <w:rsid w:val="00EF3387"/>
    <w:rsid w:val="00EF375B"/>
    <w:rsid w:val="00EF43FF"/>
    <w:rsid w:val="00EF458E"/>
    <w:rsid w:val="00EF5099"/>
    <w:rsid w:val="00EF531B"/>
    <w:rsid w:val="00EF5384"/>
    <w:rsid w:val="00EF56B1"/>
    <w:rsid w:val="00EF5FB8"/>
    <w:rsid w:val="00EF6D82"/>
    <w:rsid w:val="00EF6EC8"/>
    <w:rsid w:val="00EF7007"/>
    <w:rsid w:val="00EF70ED"/>
    <w:rsid w:val="00EF7947"/>
    <w:rsid w:val="00EF7C4F"/>
    <w:rsid w:val="00F0023D"/>
    <w:rsid w:val="00F0039C"/>
    <w:rsid w:val="00F01F6D"/>
    <w:rsid w:val="00F035A2"/>
    <w:rsid w:val="00F03D8A"/>
    <w:rsid w:val="00F03F33"/>
    <w:rsid w:val="00F04947"/>
    <w:rsid w:val="00F04BCF"/>
    <w:rsid w:val="00F04BFE"/>
    <w:rsid w:val="00F04D5A"/>
    <w:rsid w:val="00F07155"/>
    <w:rsid w:val="00F0732F"/>
    <w:rsid w:val="00F0783C"/>
    <w:rsid w:val="00F07D67"/>
    <w:rsid w:val="00F101F4"/>
    <w:rsid w:val="00F104BF"/>
    <w:rsid w:val="00F10745"/>
    <w:rsid w:val="00F10DE7"/>
    <w:rsid w:val="00F112A2"/>
    <w:rsid w:val="00F11309"/>
    <w:rsid w:val="00F113DD"/>
    <w:rsid w:val="00F115E7"/>
    <w:rsid w:val="00F11B4C"/>
    <w:rsid w:val="00F11E03"/>
    <w:rsid w:val="00F12173"/>
    <w:rsid w:val="00F12CEC"/>
    <w:rsid w:val="00F1366B"/>
    <w:rsid w:val="00F13B20"/>
    <w:rsid w:val="00F13E24"/>
    <w:rsid w:val="00F14006"/>
    <w:rsid w:val="00F1421B"/>
    <w:rsid w:val="00F14224"/>
    <w:rsid w:val="00F14F2E"/>
    <w:rsid w:val="00F15C71"/>
    <w:rsid w:val="00F16E5B"/>
    <w:rsid w:val="00F1703F"/>
    <w:rsid w:val="00F17155"/>
    <w:rsid w:val="00F173EA"/>
    <w:rsid w:val="00F17B26"/>
    <w:rsid w:val="00F17CCA"/>
    <w:rsid w:val="00F17EB9"/>
    <w:rsid w:val="00F20E7B"/>
    <w:rsid w:val="00F2102B"/>
    <w:rsid w:val="00F2116F"/>
    <w:rsid w:val="00F21A57"/>
    <w:rsid w:val="00F21D08"/>
    <w:rsid w:val="00F22100"/>
    <w:rsid w:val="00F225F1"/>
    <w:rsid w:val="00F226A3"/>
    <w:rsid w:val="00F22ED0"/>
    <w:rsid w:val="00F231E0"/>
    <w:rsid w:val="00F2339E"/>
    <w:rsid w:val="00F23513"/>
    <w:rsid w:val="00F240CE"/>
    <w:rsid w:val="00F243F5"/>
    <w:rsid w:val="00F2466D"/>
    <w:rsid w:val="00F24675"/>
    <w:rsid w:val="00F248BE"/>
    <w:rsid w:val="00F24FD0"/>
    <w:rsid w:val="00F25C63"/>
    <w:rsid w:val="00F2663F"/>
    <w:rsid w:val="00F267AA"/>
    <w:rsid w:val="00F27273"/>
    <w:rsid w:val="00F27639"/>
    <w:rsid w:val="00F27954"/>
    <w:rsid w:val="00F27BE3"/>
    <w:rsid w:val="00F27C35"/>
    <w:rsid w:val="00F27DCA"/>
    <w:rsid w:val="00F27F23"/>
    <w:rsid w:val="00F308A4"/>
    <w:rsid w:val="00F313C0"/>
    <w:rsid w:val="00F3193C"/>
    <w:rsid w:val="00F33381"/>
    <w:rsid w:val="00F33B67"/>
    <w:rsid w:val="00F33CDF"/>
    <w:rsid w:val="00F341F8"/>
    <w:rsid w:val="00F344E6"/>
    <w:rsid w:val="00F34D01"/>
    <w:rsid w:val="00F356B2"/>
    <w:rsid w:val="00F35F03"/>
    <w:rsid w:val="00F360E1"/>
    <w:rsid w:val="00F36500"/>
    <w:rsid w:val="00F36D01"/>
    <w:rsid w:val="00F37191"/>
    <w:rsid w:val="00F3725D"/>
    <w:rsid w:val="00F376B3"/>
    <w:rsid w:val="00F408DD"/>
    <w:rsid w:val="00F40C8D"/>
    <w:rsid w:val="00F4113C"/>
    <w:rsid w:val="00F41C58"/>
    <w:rsid w:val="00F421EA"/>
    <w:rsid w:val="00F42855"/>
    <w:rsid w:val="00F428D6"/>
    <w:rsid w:val="00F42C48"/>
    <w:rsid w:val="00F4314D"/>
    <w:rsid w:val="00F433E0"/>
    <w:rsid w:val="00F43BAA"/>
    <w:rsid w:val="00F43C8D"/>
    <w:rsid w:val="00F44A18"/>
    <w:rsid w:val="00F44AF0"/>
    <w:rsid w:val="00F44BB7"/>
    <w:rsid w:val="00F44F68"/>
    <w:rsid w:val="00F453CD"/>
    <w:rsid w:val="00F45650"/>
    <w:rsid w:val="00F45891"/>
    <w:rsid w:val="00F462F3"/>
    <w:rsid w:val="00F46478"/>
    <w:rsid w:val="00F467CA"/>
    <w:rsid w:val="00F47024"/>
    <w:rsid w:val="00F50869"/>
    <w:rsid w:val="00F51402"/>
    <w:rsid w:val="00F514A7"/>
    <w:rsid w:val="00F518C5"/>
    <w:rsid w:val="00F519E2"/>
    <w:rsid w:val="00F528C6"/>
    <w:rsid w:val="00F52B0F"/>
    <w:rsid w:val="00F52D3F"/>
    <w:rsid w:val="00F52DCF"/>
    <w:rsid w:val="00F52E02"/>
    <w:rsid w:val="00F5306B"/>
    <w:rsid w:val="00F53FE0"/>
    <w:rsid w:val="00F54150"/>
    <w:rsid w:val="00F544E0"/>
    <w:rsid w:val="00F54653"/>
    <w:rsid w:val="00F54C69"/>
    <w:rsid w:val="00F54FEC"/>
    <w:rsid w:val="00F55B9F"/>
    <w:rsid w:val="00F55F80"/>
    <w:rsid w:val="00F56829"/>
    <w:rsid w:val="00F56970"/>
    <w:rsid w:val="00F57444"/>
    <w:rsid w:val="00F5760D"/>
    <w:rsid w:val="00F57CD9"/>
    <w:rsid w:val="00F6008F"/>
    <w:rsid w:val="00F60490"/>
    <w:rsid w:val="00F60527"/>
    <w:rsid w:val="00F607AE"/>
    <w:rsid w:val="00F6082A"/>
    <w:rsid w:val="00F6162F"/>
    <w:rsid w:val="00F61968"/>
    <w:rsid w:val="00F61EDF"/>
    <w:rsid w:val="00F620D3"/>
    <w:rsid w:val="00F6235F"/>
    <w:rsid w:val="00F62629"/>
    <w:rsid w:val="00F6274B"/>
    <w:rsid w:val="00F62E82"/>
    <w:rsid w:val="00F6369B"/>
    <w:rsid w:val="00F63837"/>
    <w:rsid w:val="00F64A01"/>
    <w:rsid w:val="00F64B98"/>
    <w:rsid w:val="00F64BD7"/>
    <w:rsid w:val="00F64F4E"/>
    <w:rsid w:val="00F65383"/>
    <w:rsid w:val="00F65702"/>
    <w:rsid w:val="00F6595E"/>
    <w:rsid w:val="00F65FA1"/>
    <w:rsid w:val="00F66075"/>
    <w:rsid w:val="00F667E7"/>
    <w:rsid w:val="00F66B4C"/>
    <w:rsid w:val="00F6726B"/>
    <w:rsid w:val="00F677A1"/>
    <w:rsid w:val="00F67EAA"/>
    <w:rsid w:val="00F67F39"/>
    <w:rsid w:val="00F7061F"/>
    <w:rsid w:val="00F70938"/>
    <w:rsid w:val="00F70EB7"/>
    <w:rsid w:val="00F7132F"/>
    <w:rsid w:val="00F71643"/>
    <w:rsid w:val="00F71693"/>
    <w:rsid w:val="00F71AB1"/>
    <w:rsid w:val="00F7277A"/>
    <w:rsid w:val="00F72A4C"/>
    <w:rsid w:val="00F72C9D"/>
    <w:rsid w:val="00F72D73"/>
    <w:rsid w:val="00F74A75"/>
    <w:rsid w:val="00F74DA9"/>
    <w:rsid w:val="00F74F70"/>
    <w:rsid w:val="00F752F7"/>
    <w:rsid w:val="00F75DCD"/>
    <w:rsid w:val="00F760F3"/>
    <w:rsid w:val="00F76141"/>
    <w:rsid w:val="00F7639B"/>
    <w:rsid w:val="00F7642E"/>
    <w:rsid w:val="00F76488"/>
    <w:rsid w:val="00F768E7"/>
    <w:rsid w:val="00F76D1B"/>
    <w:rsid w:val="00F76DA3"/>
    <w:rsid w:val="00F7778B"/>
    <w:rsid w:val="00F77DF4"/>
    <w:rsid w:val="00F77E2D"/>
    <w:rsid w:val="00F80245"/>
    <w:rsid w:val="00F8061B"/>
    <w:rsid w:val="00F80EBC"/>
    <w:rsid w:val="00F816D4"/>
    <w:rsid w:val="00F8181F"/>
    <w:rsid w:val="00F819E8"/>
    <w:rsid w:val="00F81C6F"/>
    <w:rsid w:val="00F82311"/>
    <w:rsid w:val="00F823CE"/>
    <w:rsid w:val="00F82B62"/>
    <w:rsid w:val="00F8323C"/>
    <w:rsid w:val="00F834BA"/>
    <w:rsid w:val="00F8365D"/>
    <w:rsid w:val="00F839CF"/>
    <w:rsid w:val="00F83A11"/>
    <w:rsid w:val="00F83C90"/>
    <w:rsid w:val="00F83E5F"/>
    <w:rsid w:val="00F8414C"/>
    <w:rsid w:val="00F8466A"/>
    <w:rsid w:val="00F85368"/>
    <w:rsid w:val="00F85400"/>
    <w:rsid w:val="00F85A5A"/>
    <w:rsid w:val="00F8626C"/>
    <w:rsid w:val="00F86690"/>
    <w:rsid w:val="00F86CBF"/>
    <w:rsid w:val="00F870A1"/>
    <w:rsid w:val="00F87D36"/>
    <w:rsid w:val="00F9028B"/>
    <w:rsid w:val="00F9035D"/>
    <w:rsid w:val="00F906FA"/>
    <w:rsid w:val="00F9072C"/>
    <w:rsid w:val="00F90A1B"/>
    <w:rsid w:val="00F90A9C"/>
    <w:rsid w:val="00F9183C"/>
    <w:rsid w:val="00F9196B"/>
    <w:rsid w:val="00F92370"/>
    <w:rsid w:val="00F9368F"/>
    <w:rsid w:val="00F93704"/>
    <w:rsid w:val="00F94C6A"/>
    <w:rsid w:val="00F94DAE"/>
    <w:rsid w:val="00F952F3"/>
    <w:rsid w:val="00F955A9"/>
    <w:rsid w:val="00F95D8A"/>
    <w:rsid w:val="00F9661C"/>
    <w:rsid w:val="00F96745"/>
    <w:rsid w:val="00F96846"/>
    <w:rsid w:val="00F969C7"/>
    <w:rsid w:val="00F96DA1"/>
    <w:rsid w:val="00F96E21"/>
    <w:rsid w:val="00F97013"/>
    <w:rsid w:val="00F97308"/>
    <w:rsid w:val="00F978C2"/>
    <w:rsid w:val="00FA1091"/>
    <w:rsid w:val="00FA2373"/>
    <w:rsid w:val="00FA27E2"/>
    <w:rsid w:val="00FA2973"/>
    <w:rsid w:val="00FA320C"/>
    <w:rsid w:val="00FA321B"/>
    <w:rsid w:val="00FA32E2"/>
    <w:rsid w:val="00FA3A2D"/>
    <w:rsid w:val="00FA3BFD"/>
    <w:rsid w:val="00FA3DF3"/>
    <w:rsid w:val="00FA3F9C"/>
    <w:rsid w:val="00FA46FC"/>
    <w:rsid w:val="00FA4ABA"/>
    <w:rsid w:val="00FA4D07"/>
    <w:rsid w:val="00FA4E32"/>
    <w:rsid w:val="00FA50AF"/>
    <w:rsid w:val="00FA51BE"/>
    <w:rsid w:val="00FA6508"/>
    <w:rsid w:val="00FA65C6"/>
    <w:rsid w:val="00FA661C"/>
    <w:rsid w:val="00FA66CE"/>
    <w:rsid w:val="00FA676C"/>
    <w:rsid w:val="00FA679A"/>
    <w:rsid w:val="00FB022A"/>
    <w:rsid w:val="00FB0420"/>
    <w:rsid w:val="00FB0F11"/>
    <w:rsid w:val="00FB1D8E"/>
    <w:rsid w:val="00FB1EE5"/>
    <w:rsid w:val="00FB22B6"/>
    <w:rsid w:val="00FB23C9"/>
    <w:rsid w:val="00FB2F61"/>
    <w:rsid w:val="00FB382A"/>
    <w:rsid w:val="00FB39EA"/>
    <w:rsid w:val="00FB3C77"/>
    <w:rsid w:val="00FB42B3"/>
    <w:rsid w:val="00FB4AB3"/>
    <w:rsid w:val="00FB4C65"/>
    <w:rsid w:val="00FB4CA5"/>
    <w:rsid w:val="00FB52C9"/>
    <w:rsid w:val="00FB5828"/>
    <w:rsid w:val="00FB5959"/>
    <w:rsid w:val="00FB5DF0"/>
    <w:rsid w:val="00FB6709"/>
    <w:rsid w:val="00FB7002"/>
    <w:rsid w:val="00FB710C"/>
    <w:rsid w:val="00FC024B"/>
    <w:rsid w:val="00FC0B36"/>
    <w:rsid w:val="00FC1274"/>
    <w:rsid w:val="00FC1594"/>
    <w:rsid w:val="00FC15FE"/>
    <w:rsid w:val="00FC16A5"/>
    <w:rsid w:val="00FC17C7"/>
    <w:rsid w:val="00FC25ED"/>
    <w:rsid w:val="00FC348A"/>
    <w:rsid w:val="00FC34BE"/>
    <w:rsid w:val="00FC3F90"/>
    <w:rsid w:val="00FC4008"/>
    <w:rsid w:val="00FC406B"/>
    <w:rsid w:val="00FC40ED"/>
    <w:rsid w:val="00FC45C8"/>
    <w:rsid w:val="00FC5018"/>
    <w:rsid w:val="00FC521B"/>
    <w:rsid w:val="00FC560F"/>
    <w:rsid w:val="00FC5C45"/>
    <w:rsid w:val="00FC6132"/>
    <w:rsid w:val="00FC633D"/>
    <w:rsid w:val="00FC64FF"/>
    <w:rsid w:val="00FC6AAA"/>
    <w:rsid w:val="00FC6DE2"/>
    <w:rsid w:val="00FC788D"/>
    <w:rsid w:val="00FC7E72"/>
    <w:rsid w:val="00FD08CC"/>
    <w:rsid w:val="00FD0BC9"/>
    <w:rsid w:val="00FD0D31"/>
    <w:rsid w:val="00FD18C5"/>
    <w:rsid w:val="00FD1CB7"/>
    <w:rsid w:val="00FD2106"/>
    <w:rsid w:val="00FD2917"/>
    <w:rsid w:val="00FD2C0F"/>
    <w:rsid w:val="00FD2C87"/>
    <w:rsid w:val="00FD3131"/>
    <w:rsid w:val="00FD3319"/>
    <w:rsid w:val="00FD346E"/>
    <w:rsid w:val="00FD424F"/>
    <w:rsid w:val="00FD482D"/>
    <w:rsid w:val="00FD5115"/>
    <w:rsid w:val="00FD5142"/>
    <w:rsid w:val="00FD56F6"/>
    <w:rsid w:val="00FD5BF2"/>
    <w:rsid w:val="00FD7824"/>
    <w:rsid w:val="00FD79EE"/>
    <w:rsid w:val="00FD79FA"/>
    <w:rsid w:val="00FD7A95"/>
    <w:rsid w:val="00FD7DBD"/>
    <w:rsid w:val="00FD7F07"/>
    <w:rsid w:val="00FE0260"/>
    <w:rsid w:val="00FE035D"/>
    <w:rsid w:val="00FE0866"/>
    <w:rsid w:val="00FE12D5"/>
    <w:rsid w:val="00FE15C0"/>
    <w:rsid w:val="00FE1CFD"/>
    <w:rsid w:val="00FE1D70"/>
    <w:rsid w:val="00FE2132"/>
    <w:rsid w:val="00FE22FA"/>
    <w:rsid w:val="00FE236B"/>
    <w:rsid w:val="00FE23E9"/>
    <w:rsid w:val="00FE26E6"/>
    <w:rsid w:val="00FE275D"/>
    <w:rsid w:val="00FE293C"/>
    <w:rsid w:val="00FE2CC1"/>
    <w:rsid w:val="00FE3547"/>
    <w:rsid w:val="00FE35B8"/>
    <w:rsid w:val="00FE40C2"/>
    <w:rsid w:val="00FE435C"/>
    <w:rsid w:val="00FE47C2"/>
    <w:rsid w:val="00FE4A69"/>
    <w:rsid w:val="00FE5424"/>
    <w:rsid w:val="00FE56C6"/>
    <w:rsid w:val="00FE603E"/>
    <w:rsid w:val="00FE6125"/>
    <w:rsid w:val="00FE6C51"/>
    <w:rsid w:val="00FE759C"/>
    <w:rsid w:val="00FE7881"/>
    <w:rsid w:val="00FE7BC7"/>
    <w:rsid w:val="00FE7F11"/>
    <w:rsid w:val="00FF0111"/>
    <w:rsid w:val="00FF1861"/>
    <w:rsid w:val="00FF1972"/>
    <w:rsid w:val="00FF1BFE"/>
    <w:rsid w:val="00FF287E"/>
    <w:rsid w:val="00FF2DAE"/>
    <w:rsid w:val="00FF2DEB"/>
    <w:rsid w:val="00FF32E0"/>
    <w:rsid w:val="00FF371C"/>
    <w:rsid w:val="00FF376A"/>
    <w:rsid w:val="00FF427F"/>
    <w:rsid w:val="00FF4C54"/>
    <w:rsid w:val="00FF4D90"/>
    <w:rsid w:val="00FF5692"/>
    <w:rsid w:val="00FF5A64"/>
    <w:rsid w:val="00FF5E10"/>
    <w:rsid w:val="00FF6AD7"/>
    <w:rsid w:val="00FF71B6"/>
    <w:rsid w:val="00FF7443"/>
    <w:rsid w:val="00FF780E"/>
    <w:rsid w:val="5622783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1"/>
    <w:qFormat/>
    <w:uiPriority w:val="99"/>
    <w:pPr>
      <w:keepNext/>
      <w:keepLines/>
      <w:spacing w:before="340" w:after="330" w:line="360" w:lineRule="auto"/>
      <w:outlineLvl w:val="0"/>
    </w:pPr>
    <w:rPr>
      <w:b/>
      <w:bCs/>
      <w:kern w:val="44"/>
      <w:sz w:val="24"/>
      <w:szCs w:val="24"/>
    </w:rPr>
  </w:style>
  <w:style w:type="paragraph" w:styleId="3">
    <w:name w:val="heading 2"/>
    <w:basedOn w:val="1"/>
    <w:next w:val="1"/>
    <w:link w:val="12"/>
    <w:qFormat/>
    <w:uiPriority w:val="99"/>
    <w:pPr>
      <w:keepNext/>
      <w:keepLines/>
      <w:spacing w:before="140" w:after="140" w:line="360" w:lineRule="auto"/>
      <w:outlineLvl w:val="1"/>
    </w:pPr>
    <w:rPr>
      <w:rFonts w:ascii="Cambria" w:hAnsi="Cambria" w:cs="Cambria"/>
      <w:b/>
      <w:bCs/>
      <w:kern w:val="0"/>
      <w:sz w:val="24"/>
      <w:szCs w:val="24"/>
    </w:rPr>
  </w:style>
  <w:style w:type="paragraph" w:styleId="4">
    <w:name w:val="heading 3"/>
    <w:basedOn w:val="1"/>
    <w:next w:val="1"/>
    <w:link w:val="13"/>
    <w:qFormat/>
    <w:uiPriority w:val="9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spacing w:line="460" w:lineRule="atLeast"/>
      <w:ind w:firstLine="567"/>
    </w:pPr>
    <w:rPr>
      <w:rFonts w:eastAsia="楷体_GB2312"/>
      <w:sz w:val="28"/>
      <w:szCs w:val="28"/>
    </w:rPr>
  </w:style>
  <w:style w:type="paragraph" w:styleId="6">
    <w:name w:val="Balloon Text"/>
    <w:basedOn w:val="1"/>
    <w:link w:val="16"/>
    <w:semiHidden/>
    <w:qFormat/>
    <w:uiPriority w:val="99"/>
    <w:rPr>
      <w:sz w:val="18"/>
      <w:szCs w:val="18"/>
    </w:rPr>
  </w:style>
  <w:style w:type="paragraph" w:styleId="7">
    <w:name w:val="footer"/>
    <w:basedOn w:val="1"/>
    <w:link w:val="15"/>
    <w:uiPriority w:val="99"/>
    <w:pPr>
      <w:tabs>
        <w:tab w:val="center" w:pos="4153"/>
        <w:tab w:val="right" w:pos="8306"/>
      </w:tabs>
      <w:snapToGrid w:val="0"/>
      <w:jc w:val="left"/>
    </w:pPr>
    <w:rPr>
      <w:sz w:val="18"/>
      <w:szCs w:val="18"/>
    </w:rPr>
  </w:style>
  <w:style w:type="paragraph" w:styleId="8">
    <w:name w:val="header"/>
    <w:basedOn w:val="1"/>
    <w:link w:val="14"/>
    <w:semiHidden/>
    <w:uiPriority w:val="99"/>
    <w:pPr>
      <w:pBdr>
        <w:bottom w:val="single" w:color="auto" w:sz="6" w:space="1"/>
      </w:pBdr>
      <w:tabs>
        <w:tab w:val="center" w:pos="4153"/>
        <w:tab w:val="right" w:pos="8306"/>
      </w:tabs>
      <w:snapToGrid w:val="0"/>
      <w:jc w:val="center"/>
    </w:pPr>
    <w:rPr>
      <w:sz w:val="18"/>
      <w:szCs w:val="18"/>
    </w:rPr>
  </w:style>
  <w:style w:type="character" w:customStyle="1" w:styleId="11">
    <w:name w:val="标题 1 Char"/>
    <w:basedOn w:val="10"/>
    <w:link w:val="2"/>
    <w:locked/>
    <w:uiPriority w:val="99"/>
    <w:rPr>
      <w:rFonts w:ascii="Times New Roman" w:hAnsi="Times New Roman" w:eastAsia="宋体" w:cs="Times New Roman"/>
      <w:b/>
      <w:bCs/>
      <w:kern w:val="44"/>
      <w:sz w:val="44"/>
      <w:szCs w:val="44"/>
    </w:rPr>
  </w:style>
  <w:style w:type="character" w:customStyle="1" w:styleId="12">
    <w:name w:val="标题 2 Char"/>
    <w:basedOn w:val="10"/>
    <w:link w:val="3"/>
    <w:locked/>
    <w:uiPriority w:val="99"/>
    <w:rPr>
      <w:rFonts w:ascii="Cambria" w:hAnsi="Cambria" w:eastAsia="宋体" w:cs="Cambria"/>
      <w:b/>
      <w:bCs/>
      <w:kern w:val="0"/>
      <w:sz w:val="32"/>
      <w:szCs w:val="32"/>
    </w:rPr>
  </w:style>
  <w:style w:type="character" w:customStyle="1" w:styleId="13">
    <w:name w:val="标题 3 Char"/>
    <w:basedOn w:val="10"/>
    <w:link w:val="4"/>
    <w:semiHidden/>
    <w:locked/>
    <w:uiPriority w:val="99"/>
    <w:rPr>
      <w:rFonts w:ascii="Times New Roman" w:hAnsi="Times New Roman" w:eastAsia="宋体" w:cs="Times New Roman"/>
      <w:b/>
      <w:bCs/>
      <w:sz w:val="32"/>
      <w:szCs w:val="32"/>
    </w:rPr>
  </w:style>
  <w:style w:type="character" w:customStyle="1" w:styleId="14">
    <w:name w:val="页眉 Char"/>
    <w:basedOn w:val="10"/>
    <w:link w:val="8"/>
    <w:semiHidden/>
    <w:locked/>
    <w:uiPriority w:val="99"/>
    <w:rPr>
      <w:rFonts w:ascii="Times New Roman" w:hAnsi="Times New Roman" w:eastAsia="宋体" w:cs="Times New Roman"/>
      <w:sz w:val="18"/>
      <w:szCs w:val="18"/>
    </w:rPr>
  </w:style>
  <w:style w:type="character" w:customStyle="1" w:styleId="15">
    <w:name w:val="页脚 Char"/>
    <w:basedOn w:val="10"/>
    <w:link w:val="7"/>
    <w:locked/>
    <w:uiPriority w:val="99"/>
    <w:rPr>
      <w:rFonts w:ascii="Times New Roman" w:hAnsi="Times New Roman" w:eastAsia="宋体" w:cs="Times New Roman"/>
      <w:sz w:val="18"/>
      <w:szCs w:val="18"/>
    </w:rPr>
  </w:style>
  <w:style w:type="character" w:customStyle="1" w:styleId="16">
    <w:name w:val="批注框文本 Char"/>
    <w:basedOn w:val="10"/>
    <w:link w:val="6"/>
    <w:semiHidden/>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7217</Words>
  <Characters>8160</Characters>
  <Lines>65</Lines>
  <Paragraphs>18</Paragraphs>
  <TotalTime>4</TotalTime>
  <ScaleCrop>false</ScaleCrop>
  <LinksUpToDate>false</LinksUpToDate>
  <CharactersWithSpaces>8193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2018-07-18T09:03:00Z</dcterms:created>
  <dc:creator>User</dc:creator>
  <cp:lastModifiedBy>编辑</cp:lastModifiedBy>
  <dcterms:modified xsi:type="dcterms:W3CDTF">2022-06-08T07:45:02Z</dcterms:modified>
  <dc:title>附：重庆市2016年演出场次补贴专项资金经费绩效评价报告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A62FC2909769417EA6AF01199EC86514</vt:lpwstr>
  </property>
</Properties>
</file>