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黑体_GBK" w:hAnsi="黑体" w:eastAsia="方正黑体_GBK"/>
          <w:sz w:val="32"/>
        </w:rPr>
      </w:pPr>
      <w:r>
        <w:rPr>
          <w:rFonts w:hint="eastAsia" w:ascii="方正黑体_GBK" w:hAnsi="黑体" w:eastAsia="方正黑体_GBK"/>
          <w:sz w:val="32"/>
        </w:rPr>
        <w:t>附件</w:t>
      </w:r>
    </w:p>
    <w:p>
      <w:pPr>
        <w:snapToGrid w:val="0"/>
        <w:rPr>
          <w:rFonts w:ascii="黑体" w:hAnsi="Calibri" w:eastAsia="黑体"/>
        </w:rPr>
      </w:pPr>
    </w:p>
    <w:p>
      <w:pPr>
        <w:snapToGrid w:val="0"/>
        <w:spacing w:line="540" w:lineRule="exact"/>
        <w:jc w:val="center"/>
        <w:rPr>
          <w:rFonts w:hint="eastAsia"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/>
          <w:sz w:val="44"/>
          <w:szCs w:val="44"/>
        </w:rPr>
        <w:t>“名家传戏——当代戏曲名家收徒传艺”</w:t>
      </w:r>
    </w:p>
    <w:p>
      <w:pPr>
        <w:snapToGrid w:val="0"/>
        <w:spacing w:afterLines="50" w:line="540" w:lineRule="exact"/>
        <w:jc w:val="center"/>
        <w:rPr>
          <w:rFonts w:hint="eastAsia" w:ascii="仿宋_GB2312" w:hAnsi="仿宋_GB2312"/>
          <w:b/>
          <w:bCs/>
          <w:sz w:val="24"/>
          <w:szCs w:val="24"/>
        </w:rPr>
      </w:pPr>
      <w:r>
        <w:rPr>
          <w:rFonts w:hint="eastAsia" w:ascii="方正小标宋_GBK" w:hAnsi="方正小标宋简体" w:eastAsia="方正小标宋_GBK"/>
          <w:sz w:val="44"/>
          <w:szCs w:val="44"/>
        </w:rPr>
        <w:t>工程项目申报表</w:t>
      </w:r>
    </w:p>
    <w:tbl>
      <w:tblPr>
        <w:tblStyle w:val="3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56"/>
        <w:gridCol w:w="532"/>
        <w:gridCol w:w="518"/>
        <w:gridCol w:w="490"/>
        <w:gridCol w:w="476"/>
        <w:gridCol w:w="440"/>
        <w:gridCol w:w="1134"/>
        <w:gridCol w:w="791"/>
        <w:gridCol w:w="728"/>
        <w:gridCol w:w="812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申报单位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负责人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及电话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教师姓名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性别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年龄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剧种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行当</w:t>
            </w:r>
          </w:p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流派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艺术成就：（可附页说明）</w:t>
            </w: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拟传授折子戏名称（2出）</w:t>
            </w:r>
          </w:p>
        </w:tc>
        <w:tc>
          <w:tcPr>
            <w:tcW w:w="61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学生姓名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性别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年龄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所在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单位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艺术简历：（注明曾主演重要剧目、角色及获省级以上奖项情况，可附页说明）</w:t>
            </w: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学生姓名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性别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年龄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所在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单位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艺术简历：（注明曾主演重要剧目、角色及获省级以上奖项情况，可附页说明）</w:t>
            </w: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sz w:val="28"/>
                <w:szCs w:val="28"/>
              </w:rPr>
              <w:t>经费预算说明：（7万元，其中3万元为教师授课费）</w:t>
            </w: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仿宋_GB2312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hAnsi="仿宋_GB2312" w:eastAsia="方正仿宋_GBK"/>
          <w:sz w:val="28"/>
          <w:szCs w:val="28"/>
        </w:rPr>
        <w:t xml:space="preserve"> 填表人：                                     联系电话：</w:t>
      </w:r>
    </w:p>
    <w:p>
      <w:pPr>
        <w:spacing w:line="240" w:lineRule="atLeast"/>
        <w:rPr>
          <w:rFonts w:hint="eastAsia" w:ascii="方正仿宋_GBK" w:hAnsi="仿宋_GB2312" w:eastAsia="方正仿宋_GBK" w:cs="Times New Roman"/>
          <w:color w:val="000000"/>
          <w:sz w:val="28"/>
          <w:szCs w:val="28"/>
        </w:rPr>
      </w:pPr>
    </w:p>
    <w:p>
      <w:pPr>
        <w:spacing w:line="240" w:lineRule="atLeas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hAnsi="仿宋_GB2312" w:eastAsia="方正仿宋_GBK"/>
          <w:sz w:val="28"/>
          <w:szCs w:val="28"/>
        </w:rPr>
        <w:t xml:space="preserve"> 申报单位盖章                     省级文化和旅游行政部门盖章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46" w:bottom="1644" w:left="1446" w:header="850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90159"/>
    <w:rsid w:val="34B90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2020-04-23T06:43:00Z</dcterms:created>
  <dc:creator>羊绒绒</dc:creator>
  <cp:lastModifiedBy>羊绒绒</cp:lastModifiedBy>
  <dcterms:modified xsi:type="dcterms:W3CDTF">2020-04-23T06:44:24Z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