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黑体_GBK" w:hAnsi="仿宋" w:eastAsia="方正黑体_GBK" w:cs="Calibri"/>
          <w:sz w:val="32"/>
          <w:szCs w:val="32"/>
        </w:rPr>
      </w:pPr>
      <w:r>
        <w:rPr>
          <w:rFonts w:hint="eastAsia" w:ascii="方正黑体_GBK" w:hAnsi="仿宋" w:eastAsia="方正黑体_GBK" w:cs="Calibri"/>
          <w:sz w:val="32"/>
          <w:szCs w:val="32"/>
        </w:rPr>
        <w:t>附件</w:t>
      </w:r>
    </w:p>
    <w:p>
      <w:pPr>
        <w:spacing w:beforeLines="50" w:afterLines="50" w:line="680" w:lineRule="exact"/>
        <w:jc w:val="center"/>
        <w:rPr>
          <w:rFonts w:ascii="方正小标宋_GBK" w:hAnsi="仿宋" w:eastAsia="方正小标宋_GBK" w:cs="Calibri"/>
          <w:sz w:val="44"/>
          <w:szCs w:val="44"/>
        </w:rPr>
      </w:pPr>
      <w:r>
        <w:rPr>
          <w:rFonts w:hint="eastAsia" w:ascii="方正小标宋_GBK" w:hAnsi="仿宋" w:eastAsia="方正小标宋_GBK" w:cs="Calibri"/>
          <w:sz w:val="44"/>
          <w:szCs w:val="44"/>
        </w:rPr>
        <w:t>“周末游重庆”活动情况统计表</w:t>
      </w:r>
    </w:p>
    <w:tbl>
      <w:tblPr>
        <w:tblStyle w:val="5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3067"/>
        <w:gridCol w:w="3464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单位</w:t>
            </w: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线路产品</w:t>
            </w:r>
          </w:p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  <w:highlight w:val="none"/>
              </w:rPr>
              <w:t>(</w:t>
            </w: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含产品购买方式</w:t>
            </w: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  <w:highlight w:val="none"/>
              </w:rPr>
              <w:t>)</w:t>
            </w: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线下启动活动安排</w:t>
            </w:r>
          </w:p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32"/>
                <w:szCs w:val="32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（时间地点及方式）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黑体_GBK" w:hAnsi="仿宋" w:eastAsia="方正黑体_GBK" w:cs="Calibri"/>
                <w:kern w:val="0"/>
                <w:sz w:val="44"/>
                <w:szCs w:val="44"/>
              </w:rPr>
            </w:pPr>
            <w:r>
              <w:rPr>
                <w:rFonts w:hint="eastAsia" w:ascii="方正黑体_GBK" w:hAnsi="仿宋" w:eastAsia="方正黑体_GBK" w:cs="Calibri"/>
                <w:kern w:val="0"/>
                <w:sz w:val="32"/>
                <w:szCs w:val="32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067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方正小标宋_GBK" w:hAnsi="仿宋" w:eastAsia="方正小标宋_GBK" w:cs="Calibri"/>
                <w:kern w:val="0"/>
                <w:sz w:val="44"/>
                <w:szCs w:val="44"/>
              </w:rPr>
            </w:pPr>
          </w:p>
        </w:tc>
      </w:tr>
    </w:tbl>
    <w:p>
      <w:pPr>
        <w:widowControl/>
        <w:jc w:val="center"/>
        <w:rPr>
          <w:rFonts w:ascii="方正小标宋_GBK" w:hAnsi="仿宋" w:eastAsia="方正小标宋_GBK" w:cs="Calibri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42145BF-3F1E-41E4-8D75-14AABA04549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FE52B1FE-E599-4CD0-A582-49036B826F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2C27384-1571-473C-A9A3-B327AA2D62A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730CFC7-7C0C-4E44-A6A4-79575E53773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7291D"/>
    <w:rsid w:val="5CC72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3"/>
    <w:basedOn w:val="3"/>
    <w:qFormat/>
    <w:uiPriority w:val="5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2020-06-19T03:27:00Z</dcterms:created>
  <dc:creator>羊绒绒</dc:creator>
  <cp:lastModifiedBy>羊绒绒</cp:lastModifiedBy>
  <dcterms:modified xsi:type="dcterms:W3CDTF">2020-06-19T03:28:17Z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