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附件3</w:t>
      </w:r>
    </w:p>
    <w:p>
      <w:pPr>
        <w:widowControl/>
        <w:spacing w:line="500" w:lineRule="exact"/>
        <w:jc w:val="center"/>
        <w:rPr>
          <w:rFonts w:ascii="黑体" w:hAnsi="黑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2021年区县文化旅游委安全工作交叉检查分组表</w:t>
      </w:r>
    </w:p>
    <w:bookmarkEnd w:id="0"/>
    <w:tbl>
      <w:tblPr>
        <w:tblStyle w:val="2"/>
        <w:tblW w:w="140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5722"/>
        <w:gridCol w:w="6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仿宋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kern w:val="0"/>
                <w:sz w:val="24"/>
                <w:szCs w:val="24"/>
              </w:rPr>
              <w:t>组 别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仿宋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kern w:val="0"/>
                <w:sz w:val="24"/>
                <w:szCs w:val="24"/>
              </w:rPr>
              <w:t>组成区县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仿宋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kern w:val="0"/>
                <w:sz w:val="24"/>
                <w:szCs w:val="24"/>
              </w:rPr>
              <w:t>受检区县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第1组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两江新区、渝北区、江北区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九龙坡区、璧山区、江津区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第2组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万州区、云阳县、开州区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南川区、万盛经开区、綦江区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第3组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渝中区、北碚区、高新区、沙坪坝区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巴南区、大渡口区、南岸区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第4组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巴南区、大渡口区、南岸区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渝中区、北碚区、高新区、沙坪坝区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第5组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九龙坡区、璧山区、江津区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两江新区、渝北区、江北区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第6组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涪陵区、忠县、丰都县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万州区、云阳县、开州区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第7组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长寿区、垫江县、梁平区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奉节县、巫溪县、城口县、巫山县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第8组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永川区、荣昌区、大足区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合川区、铜梁区、潼南区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第9组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合川区、铜梁区、潼南区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永川区、荣昌区、大足区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第10组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南川区、万盛经开区、綦江区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涪陵区、忠县、丰都县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第11组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黔江区、秀山县、酉阳县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武隆区、石柱县、彭水县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第12组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武隆区、石柱县、彭水县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黔江区、秀山县、酉阳县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6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第13组</w:t>
            </w:r>
          </w:p>
        </w:tc>
        <w:tc>
          <w:tcPr>
            <w:tcW w:w="572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奉节县、巫溪县、城口县、巫山县</w:t>
            </w:r>
          </w:p>
        </w:tc>
        <w:tc>
          <w:tcPr>
            <w:tcW w:w="660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长寿区、垫江县、梁平区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exact"/>
          <w:jc w:val="center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备注</w:t>
            </w:r>
          </w:p>
        </w:tc>
        <w:tc>
          <w:tcPr>
            <w:tcW w:w="1233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hAnsi="楷体" w:eastAsia="方正仿宋_GBK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1.各</w:t>
            </w:r>
            <w:r>
              <w:rPr>
                <w:rFonts w:ascii="方正仿宋_GBK" w:hAnsi="楷体" w:eastAsia="方正仿宋_GBK"/>
                <w:sz w:val="24"/>
                <w:szCs w:val="24"/>
              </w:rPr>
              <w:t>小组第一个</w:t>
            </w:r>
            <w:r>
              <w:rPr>
                <w:rFonts w:hint="eastAsia" w:ascii="方正仿宋_GBK" w:hAnsi="楷体" w:eastAsia="方正仿宋_GBK"/>
                <w:sz w:val="24"/>
                <w:szCs w:val="24"/>
              </w:rPr>
              <w:t>区县</w:t>
            </w:r>
            <w:r>
              <w:rPr>
                <w:rFonts w:ascii="方正仿宋_GBK" w:hAnsi="楷体" w:eastAsia="方正仿宋_GBK"/>
                <w:sz w:val="24"/>
                <w:szCs w:val="24"/>
              </w:rPr>
              <w:t>为交叉检查</w:t>
            </w:r>
            <w:r>
              <w:rPr>
                <w:rFonts w:hint="eastAsia" w:ascii="方正仿宋_GBK" w:hAnsi="楷体" w:eastAsia="方正仿宋_GBK"/>
                <w:sz w:val="24"/>
                <w:szCs w:val="24"/>
              </w:rPr>
              <w:t>组长单位，负责填报检查情况汇总表。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hAnsi="仿宋" w:eastAsia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楷体" w:eastAsia="方正仿宋_GBK"/>
                <w:sz w:val="24"/>
                <w:szCs w:val="24"/>
              </w:rPr>
              <w:t>2.检查内容主要包括：安全工作责任制建设和落实情况；新冠肺炎疫情防控工作情况；安全隐患排查、整治情况；防灾减灾、水上旅游、景区交通、场所消防、森林防火、食品卫生等安全管理情况；旅游团队应急处置管理、导游专座设置、包车包船合同情况；扫黑除恶斗争及“平安景区”建设情况；高风险旅游项目安全制度落实情况；文博院馆、广电设施安全保障情况；保密、禁毒、反恐防邪、打击走私诈骗等工作开展和应急能力建设情况。</w:t>
            </w:r>
          </w:p>
        </w:tc>
      </w:tr>
    </w:tbl>
    <w:p/>
    <w:sectPr>
      <w:pgSz w:w="16838" w:h="11906" w:orient="landscape"/>
      <w:pgMar w:top="850" w:right="1134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46934"/>
    <w:rsid w:val="614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2021-05-31T03:23:00Z</dcterms:created>
  <dc:creator>编辑</dc:creator>
  <cp:lastModifiedBy>编辑</cp:lastModifiedBy>
  <dcterms:modified xsi:type="dcterms:W3CDTF">2021-05-31T03:25:37Z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D7811CDDBF2E4B5D9CA84F3202B0FDD4</vt:lpwstr>
  </property>
  <property fmtid="{D5CDD505-2E9C-101B-9397-08002B2CF9AE}" pid="4" name="KSOSaveFontToCloudKey">
    <vt:lpwstr>575952872_cloud</vt:lpwstr>
  </property>
</Properties>
</file>